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86" w:rsidRDefault="00F51DD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056886" w:rsidRDefault="00F51D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056886" w:rsidRDefault="00F51D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КУЙТУНСКИЙ РАЙОН</w:t>
      </w:r>
    </w:p>
    <w:p w:rsidR="00056886" w:rsidRDefault="00F51D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ДУМА</w:t>
      </w:r>
    </w:p>
    <w:p w:rsidR="00056886" w:rsidRDefault="00BA1D4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КАРЫМ</w:t>
      </w:r>
      <w:r w:rsidR="00F51DD7">
        <w:rPr>
          <w:rFonts w:ascii="Times New Roman" w:hAnsi="Times New Roman"/>
          <w:b/>
        </w:rPr>
        <w:t>СКОГО МУНИЦИПАЛЬНОГО ОБРАЗОВАНИЯ</w:t>
      </w:r>
    </w:p>
    <w:p w:rsidR="00056886" w:rsidRDefault="00F51DD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056886" w:rsidRDefault="00056886">
      <w:pPr>
        <w:spacing w:after="0"/>
        <w:rPr>
          <w:rFonts w:ascii="Times New Roman" w:hAnsi="Times New Roman"/>
        </w:rPr>
      </w:pPr>
    </w:p>
    <w:p w:rsidR="00056886" w:rsidRDefault="00F51D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BE4B94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»     </w:t>
      </w:r>
      <w:r w:rsidR="00BE4B94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        2023 г.                        с.   </w:t>
      </w:r>
      <w:r w:rsidR="00BA1D4B">
        <w:rPr>
          <w:rFonts w:ascii="Times New Roman" w:hAnsi="Times New Roman"/>
        </w:rPr>
        <w:t>Карымск</w:t>
      </w:r>
      <w:r w:rsidR="00BE4B9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</w:t>
      </w:r>
      <w:r w:rsidR="003B26F6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№</w:t>
      </w:r>
      <w:r w:rsidR="003B26F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</w:p>
    <w:p w:rsidR="00056886" w:rsidRDefault="00F51D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отчета об исполнении </w:t>
      </w:r>
    </w:p>
    <w:p w:rsidR="00056886" w:rsidRDefault="00F51D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бюджета </w:t>
      </w:r>
      <w:r w:rsidR="00BA1D4B">
        <w:rPr>
          <w:rFonts w:ascii="Times New Roman" w:hAnsi="Times New Roman"/>
        </w:rPr>
        <w:t>Карымского</w:t>
      </w:r>
      <w:r>
        <w:rPr>
          <w:rFonts w:ascii="Times New Roman" w:hAnsi="Times New Roman"/>
        </w:rPr>
        <w:t xml:space="preserve"> муниципального</w:t>
      </w:r>
    </w:p>
    <w:p w:rsidR="00056886" w:rsidRDefault="00F51D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за 2022 год»</w:t>
      </w:r>
    </w:p>
    <w:p w:rsidR="00056886" w:rsidRDefault="00056886">
      <w:pPr>
        <w:spacing w:after="0"/>
        <w:jc w:val="both"/>
        <w:rPr>
          <w:rFonts w:ascii="Times New Roman" w:hAnsi="Times New Roman"/>
        </w:rPr>
      </w:pPr>
    </w:p>
    <w:p w:rsidR="00056886" w:rsidRDefault="00056886">
      <w:pPr>
        <w:spacing w:after="0"/>
        <w:jc w:val="both"/>
        <w:rPr>
          <w:rFonts w:ascii="Times New Roman" w:hAnsi="Times New Roman"/>
        </w:rPr>
      </w:pPr>
    </w:p>
    <w:p w:rsidR="00056886" w:rsidRDefault="00F51DD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Положением о бюджетном процессе в </w:t>
      </w:r>
      <w:r w:rsidR="00BA1D4B">
        <w:rPr>
          <w:rFonts w:ascii="Times New Roman" w:hAnsi="Times New Roman"/>
        </w:rPr>
        <w:t>Карымском</w:t>
      </w:r>
      <w:r>
        <w:rPr>
          <w:rFonts w:ascii="Times New Roman" w:hAnsi="Times New Roman"/>
        </w:rPr>
        <w:t xml:space="preserve"> муниципальном образовании, утвержденным решением Думы </w:t>
      </w:r>
      <w:r w:rsidR="00BA1D4B">
        <w:rPr>
          <w:rFonts w:ascii="Times New Roman" w:hAnsi="Times New Roman"/>
        </w:rPr>
        <w:t>Карымского</w:t>
      </w:r>
      <w:r>
        <w:rPr>
          <w:rFonts w:ascii="Times New Roman" w:hAnsi="Times New Roman"/>
        </w:rPr>
        <w:t xml:space="preserve"> муниципального образования от </w:t>
      </w:r>
      <w:r w:rsidR="00FA4889">
        <w:rPr>
          <w:rFonts w:ascii="Times New Roman" w:hAnsi="Times New Roman"/>
        </w:rPr>
        <w:t>01.11</w:t>
      </w:r>
      <w:r>
        <w:rPr>
          <w:rFonts w:ascii="Times New Roman" w:hAnsi="Times New Roman"/>
        </w:rPr>
        <w:t xml:space="preserve">.2022 г. г. № </w:t>
      </w:r>
      <w:r w:rsidR="00E453D7">
        <w:rPr>
          <w:rFonts w:ascii="Times New Roman" w:hAnsi="Times New Roman"/>
        </w:rPr>
        <w:t>1А</w:t>
      </w:r>
      <w:r>
        <w:rPr>
          <w:rFonts w:ascii="Times New Roman" w:hAnsi="Times New Roman"/>
        </w:rPr>
        <w:t xml:space="preserve">, руководствуясь Уставом </w:t>
      </w:r>
      <w:r w:rsidR="00BA1D4B">
        <w:rPr>
          <w:rFonts w:ascii="Times New Roman" w:hAnsi="Times New Roman"/>
        </w:rPr>
        <w:t>Карымского</w:t>
      </w:r>
      <w:r>
        <w:rPr>
          <w:rFonts w:ascii="Times New Roman" w:hAnsi="Times New Roman"/>
        </w:rPr>
        <w:t xml:space="preserve"> муниципального образования, Дума </w:t>
      </w:r>
      <w:r w:rsidR="00BA1D4B">
        <w:rPr>
          <w:rFonts w:ascii="Times New Roman" w:hAnsi="Times New Roman"/>
        </w:rPr>
        <w:t xml:space="preserve">Карымского </w:t>
      </w:r>
      <w:r>
        <w:rPr>
          <w:rFonts w:ascii="Times New Roman" w:hAnsi="Times New Roman"/>
        </w:rPr>
        <w:t xml:space="preserve">муниципального образования </w:t>
      </w:r>
    </w:p>
    <w:p w:rsidR="00056886" w:rsidRDefault="00056886">
      <w:pPr>
        <w:ind w:firstLine="709"/>
        <w:jc w:val="both"/>
        <w:rPr>
          <w:rFonts w:ascii="Times New Roman" w:hAnsi="Times New Roman"/>
        </w:rPr>
      </w:pPr>
    </w:p>
    <w:p w:rsidR="00056886" w:rsidRDefault="00F51DD7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056886" w:rsidRDefault="00F51D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отчёт об исполнении бюджета </w:t>
      </w:r>
      <w:r w:rsidR="00FA4889">
        <w:rPr>
          <w:rFonts w:ascii="Times New Roman" w:hAnsi="Times New Roman"/>
        </w:rPr>
        <w:t>Карым</w:t>
      </w:r>
      <w:r>
        <w:rPr>
          <w:rFonts w:ascii="Times New Roman" w:hAnsi="Times New Roman"/>
        </w:rPr>
        <w:t xml:space="preserve">ского муниципального образования за 2022 год   ( приложение). </w:t>
      </w:r>
    </w:p>
    <w:p w:rsidR="00056886" w:rsidRDefault="00F51DD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. Настоящее решение вступает в силу со дня официального опубликования.</w:t>
      </w:r>
    </w:p>
    <w:p w:rsidR="00056886" w:rsidRDefault="00056886">
      <w:pPr>
        <w:spacing w:after="0"/>
        <w:jc w:val="both"/>
        <w:rPr>
          <w:rFonts w:ascii="Times New Roman" w:hAnsi="Times New Roman"/>
        </w:rPr>
      </w:pPr>
    </w:p>
    <w:p w:rsidR="00056886" w:rsidRDefault="00056886">
      <w:pPr>
        <w:spacing w:after="0"/>
        <w:jc w:val="both"/>
        <w:rPr>
          <w:rFonts w:ascii="Times New Roman" w:hAnsi="Times New Roman"/>
        </w:rPr>
      </w:pPr>
    </w:p>
    <w:p w:rsidR="00056886" w:rsidRDefault="00056886">
      <w:pPr>
        <w:jc w:val="both"/>
        <w:rPr>
          <w:rFonts w:ascii="Times New Roman" w:hAnsi="Times New Roman"/>
        </w:rPr>
      </w:pPr>
    </w:p>
    <w:p w:rsidR="00056886" w:rsidRDefault="00056886">
      <w:pPr>
        <w:jc w:val="both"/>
        <w:rPr>
          <w:rFonts w:ascii="Times New Roman" w:hAnsi="Times New Roman"/>
        </w:rPr>
      </w:pPr>
    </w:p>
    <w:p w:rsidR="00056886" w:rsidRDefault="00F51D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FA4889">
        <w:rPr>
          <w:rFonts w:ascii="Times New Roman" w:hAnsi="Times New Roman"/>
        </w:rPr>
        <w:t>Карымского</w:t>
      </w:r>
      <w:r w:rsidR="00EF4646">
        <w:rPr>
          <w:rFonts w:ascii="Times New Roman" w:hAnsi="Times New Roman"/>
        </w:rPr>
        <w:t xml:space="preserve"> МО </w:t>
      </w:r>
    </w:p>
    <w:p w:rsidR="00056886" w:rsidRDefault="00F51DD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председатель Думы </w:t>
      </w:r>
      <w:r w:rsidR="00FA4889">
        <w:rPr>
          <w:rFonts w:ascii="Times New Roman" w:hAnsi="Times New Roman"/>
        </w:rPr>
        <w:t xml:space="preserve">Карымского </w:t>
      </w:r>
      <w:r>
        <w:rPr>
          <w:rFonts w:ascii="Times New Roman" w:hAnsi="Times New Roman"/>
        </w:rPr>
        <w:t xml:space="preserve">МО:         </w:t>
      </w:r>
      <w:r w:rsidR="00EF4646">
        <w:rPr>
          <w:rFonts w:ascii="Times New Roman" w:hAnsi="Times New Roman"/>
        </w:rPr>
        <w:t xml:space="preserve">                                                                  О.И.Тихонова</w:t>
      </w:r>
      <w:r>
        <w:rPr>
          <w:rFonts w:ascii="Times New Roman" w:hAnsi="Times New Roman"/>
        </w:rPr>
        <w:t xml:space="preserve">                                     </w:t>
      </w:r>
      <w:r w:rsidR="00FA488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</w:t>
      </w: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056886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86" w:rsidRDefault="00F51DD7">
      <w:pPr>
        <w:tabs>
          <w:tab w:val="left" w:pos="58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56886" w:rsidRDefault="00056886">
      <w:pPr>
        <w:tabs>
          <w:tab w:val="left" w:pos="58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86" w:rsidRDefault="00056886">
      <w:pPr>
        <w:tabs>
          <w:tab w:val="left" w:pos="58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86" w:rsidRDefault="00F51DD7">
      <w:pPr>
        <w:tabs>
          <w:tab w:val="left" w:pos="58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56886" w:rsidRDefault="00F51DD7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</w:t>
      </w:r>
      <w:r w:rsidR="00FA4889">
        <w:rPr>
          <w:rFonts w:ascii="Times New Roman" w:hAnsi="Times New Roman"/>
          <w:sz w:val="24"/>
          <w:szCs w:val="24"/>
        </w:rPr>
        <w:t>Карым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</w:p>
    <w:p w:rsidR="00056886" w:rsidRDefault="00F51DD7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4B94">
        <w:rPr>
          <w:rFonts w:ascii="Times New Roman" w:hAnsi="Times New Roman"/>
          <w:sz w:val="24"/>
          <w:szCs w:val="24"/>
        </w:rPr>
        <w:t>01.06</w:t>
      </w:r>
      <w:r>
        <w:rPr>
          <w:rFonts w:ascii="Times New Roman" w:hAnsi="Times New Roman"/>
          <w:sz w:val="24"/>
          <w:szCs w:val="24"/>
        </w:rPr>
        <w:t>.2023 г. №</w:t>
      </w:r>
      <w:r w:rsidR="003B26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56886" w:rsidRDefault="00056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86" w:rsidRDefault="00F5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056886" w:rsidRDefault="00FA4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КАРЫМ</w:t>
      </w:r>
      <w:r w:rsidR="00F51DD7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56886" w:rsidRDefault="00F5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год</w:t>
      </w:r>
    </w:p>
    <w:p w:rsidR="00056886" w:rsidRDefault="00056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86" w:rsidRPr="00F86DBC" w:rsidRDefault="00F51DD7" w:rsidP="00F86DBC">
      <w:pPr>
        <w:jc w:val="center"/>
        <w:rPr>
          <w:b/>
        </w:rPr>
      </w:pPr>
      <w:r w:rsidRPr="00F86DBC">
        <w:rPr>
          <w:b/>
        </w:rPr>
        <w:t xml:space="preserve">Пояснительная записка по исполнению доходной части бюджета </w:t>
      </w:r>
      <w:r w:rsidR="00FA4889" w:rsidRPr="00F86DBC">
        <w:rPr>
          <w:b/>
        </w:rPr>
        <w:t>Карым</w:t>
      </w:r>
      <w:r w:rsidRPr="00F86DBC">
        <w:rPr>
          <w:b/>
        </w:rPr>
        <w:t xml:space="preserve">ского муниципального образования за 2022 год (приложение № 1 к отчету об исполнении бюджета </w:t>
      </w:r>
      <w:r w:rsidR="00FA4889" w:rsidRPr="00F86DBC">
        <w:rPr>
          <w:b/>
        </w:rPr>
        <w:t>Карымс</w:t>
      </w:r>
      <w:r w:rsidRPr="00F86DBC">
        <w:rPr>
          <w:b/>
        </w:rPr>
        <w:t>кого  МО за 2022 год)</w:t>
      </w:r>
    </w:p>
    <w:p w:rsidR="00056886" w:rsidRDefault="00F51DD7" w:rsidP="00F86DBC">
      <w:pPr>
        <w:jc w:val="both"/>
      </w:pPr>
      <w:r>
        <w:t xml:space="preserve">Первоначальный бюджет </w:t>
      </w:r>
      <w:r w:rsidR="00FA4889">
        <w:t>Карым</w:t>
      </w:r>
      <w:r>
        <w:t xml:space="preserve">ского сельского поселения на 2022 год утверждён решением Думы  </w:t>
      </w:r>
      <w:r w:rsidR="00FA4889">
        <w:t>Карым</w:t>
      </w:r>
      <w:r>
        <w:t>ского муниципального образования  от 27.12.2021 года  № 1</w:t>
      </w:r>
      <w:r w:rsidR="00FA4889">
        <w:t>1</w:t>
      </w:r>
      <w:r>
        <w:t xml:space="preserve">8   по доходам в сумме </w:t>
      </w:r>
      <w:r w:rsidR="00FA4889">
        <w:t>22 081,90</w:t>
      </w:r>
      <w:r>
        <w:t xml:space="preserve"> тыс. руб., в том числе объём межбюджетных  трансфертов, получаемых из других бюджетов бюджетной системы Российской Федерации  в сумме </w:t>
      </w:r>
      <w:r w:rsidR="00FA4889">
        <w:t>19 476,3</w:t>
      </w:r>
      <w:r>
        <w:t xml:space="preserve"> тыс. руб., по расходам в сумме </w:t>
      </w:r>
      <w:r w:rsidR="00FA4889">
        <w:t>22 081,90</w:t>
      </w:r>
      <w:r>
        <w:t xml:space="preserve">  тыс. руб. Первоначальный бюджет  поселения, сформирован на 2022 год, бездефицитным.</w:t>
      </w:r>
    </w:p>
    <w:p w:rsidR="00056886" w:rsidRDefault="00F51DD7" w:rsidP="00F86DBC">
      <w:pPr>
        <w:jc w:val="both"/>
      </w:pPr>
      <w:r>
        <w:t xml:space="preserve">Верхний предел муниципального долга  на 1 января 2023 года установлен в размере 0 </w:t>
      </w:r>
      <w:r w:rsidR="00324D58">
        <w:t>тыс.</w:t>
      </w:r>
      <w:r>
        <w:t xml:space="preserve">руб., в том числе верхний предел долга по муниципальным гарантиям 0 </w:t>
      </w:r>
      <w:r w:rsidR="00324D58">
        <w:t>тыс.</w:t>
      </w:r>
      <w:r>
        <w:t>руб.</w:t>
      </w:r>
      <w:r w:rsidR="00324D58">
        <w:t>.</w:t>
      </w:r>
    </w:p>
    <w:p w:rsidR="00056886" w:rsidRDefault="00F51DD7" w:rsidP="00F86DBC">
      <w:pPr>
        <w:jc w:val="both"/>
      </w:pPr>
      <w:r>
        <w:t>Согласно программе муниципальных заимствований на 2022 год  муниципальный долг отсутствует, привлекать и гасить заимствования не предполагается.</w:t>
      </w:r>
    </w:p>
    <w:p w:rsidR="00056886" w:rsidRDefault="00F51DD7" w:rsidP="00F86DBC">
      <w:pPr>
        <w:jc w:val="both"/>
      </w:pPr>
      <w:r>
        <w:t xml:space="preserve">В расходной части бюджета </w:t>
      </w:r>
      <w:r w:rsidR="00324D58">
        <w:t>Карымского</w:t>
      </w:r>
      <w:r>
        <w:t xml:space="preserve"> муниципального образования ( далее </w:t>
      </w:r>
      <w:r w:rsidR="00324D58">
        <w:t>Карым</w:t>
      </w:r>
      <w:r>
        <w:t xml:space="preserve">ское МО)  на 2022 год предусмотрены бюджетные ассигнования на создание резервного фонда местной администрации в размере </w:t>
      </w:r>
      <w:r w:rsidR="00324D58">
        <w:t>30</w:t>
      </w:r>
      <w:r>
        <w:t xml:space="preserve"> тыс. руб.,  что составляет 0,</w:t>
      </w:r>
      <w:r w:rsidR="00324D58">
        <w:t>2</w:t>
      </w:r>
      <w:r>
        <w:t xml:space="preserve"> % от общего  объёма расходов и не превышает норматив, установленный ст. 81  Бюджетного кодекса Российской Федерации ( 3% утверждённого общего объёма расходов).  В 2022 году средства  резервного фонда  не расходовались.</w:t>
      </w:r>
    </w:p>
    <w:p w:rsidR="00286F14" w:rsidRDefault="00F51DD7" w:rsidP="00F86DBC">
      <w:pPr>
        <w:jc w:val="both"/>
      </w:pPr>
      <w:r>
        <w:t xml:space="preserve">В соответствии  с п. 5 ст. 179.4 Бюджетного кодекса Российской Федерации пунктом 11 решения о бюджете утверждён объём  бюджетных ассигнований дорожного фонда </w:t>
      </w:r>
      <w:r w:rsidR="00324D58">
        <w:t>Карым</w:t>
      </w:r>
      <w:r>
        <w:t xml:space="preserve">ского  сельского поселения на 2022 год  в сумме </w:t>
      </w:r>
      <w:r w:rsidR="00324D58">
        <w:t>933,9</w:t>
      </w:r>
      <w:r>
        <w:t xml:space="preserve"> тыс. руб.,  в объёме прогнозируемых доходов от акцизов в соответствии с Положением о муниципальном дорожном фонде. </w:t>
      </w:r>
    </w:p>
    <w:p w:rsidR="00056886" w:rsidRDefault="00F51DD7" w:rsidP="00F86DBC">
      <w:pPr>
        <w:jc w:val="both"/>
      </w:pPr>
      <w:r>
        <w:t xml:space="preserve">В течении 2022 года в решение о бюджете </w:t>
      </w:r>
      <w:r w:rsidR="00286F14">
        <w:t>Карымского</w:t>
      </w:r>
      <w:r>
        <w:t xml:space="preserve"> МО  </w:t>
      </w:r>
      <w:r w:rsidR="00286F14">
        <w:t>шесть раз</w:t>
      </w:r>
      <w:r>
        <w:t xml:space="preserve"> вносились изменения  решениями Думы. Изменения связаны с перемещением расходов между разделами  и видами расходов, увеличением доходной и расходной  части бюджета.</w:t>
      </w:r>
    </w:p>
    <w:p w:rsidR="00056886" w:rsidRDefault="00F51DD7" w:rsidP="00F86DBC">
      <w:pPr>
        <w:jc w:val="both"/>
      </w:pPr>
      <w:r>
        <w:t xml:space="preserve">В окончательной редакции решения Думы </w:t>
      </w:r>
      <w:r w:rsidR="00286F14">
        <w:t>Карымс</w:t>
      </w:r>
      <w:r>
        <w:t xml:space="preserve">кого МО от 23.12.2022 года № </w:t>
      </w:r>
      <w:r w:rsidR="00286F14">
        <w:t>6</w:t>
      </w:r>
      <w:r>
        <w:t xml:space="preserve"> « О внесении изменений в решение Думы  от 27.12.2021 года № 1</w:t>
      </w:r>
      <w:r w:rsidR="00286F14">
        <w:t>18</w:t>
      </w:r>
      <w:r>
        <w:t xml:space="preserve"> » бюджет утверждён следующими основными характеристиками:</w:t>
      </w:r>
    </w:p>
    <w:p w:rsidR="00056886" w:rsidRDefault="00F51DD7" w:rsidP="00F86DBC">
      <w:pPr>
        <w:jc w:val="both"/>
      </w:pPr>
      <w:r>
        <w:t xml:space="preserve">- общий объём прогнозируемых доходов поселения – </w:t>
      </w:r>
      <w:r w:rsidR="00286F14">
        <w:t>24 829,5</w:t>
      </w:r>
      <w:r>
        <w:t xml:space="preserve"> тыс. руб., в том числе объём межбюджетных трансфертов, полученных из других бюджетов бюджетной системы Российской Федерации – </w:t>
      </w:r>
      <w:r w:rsidR="00286F14">
        <w:t>21 853, 4 тыс. руб., или 88% от общего объема доходов;</w:t>
      </w:r>
    </w:p>
    <w:p w:rsidR="00056886" w:rsidRDefault="00F51DD7" w:rsidP="00F86DBC">
      <w:pPr>
        <w:jc w:val="both"/>
      </w:pPr>
      <w:r>
        <w:lastRenderedPageBreak/>
        <w:t xml:space="preserve">- общий объём расходов – </w:t>
      </w:r>
      <w:r w:rsidR="00152A96">
        <w:t>26 132,0</w:t>
      </w:r>
      <w:r>
        <w:t xml:space="preserve"> тыс. руб.;</w:t>
      </w:r>
    </w:p>
    <w:p w:rsidR="00056886" w:rsidRDefault="00F51DD7" w:rsidP="00F86DBC">
      <w:pPr>
        <w:jc w:val="both"/>
      </w:pPr>
      <w:r>
        <w:t xml:space="preserve">- дефицит бюджета установлен в размере распределения остатка прошлого  года в сумме </w:t>
      </w:r>
      <w:r w:rsidR="00152A96">
        <w:t>1 302,5</w:t>
      </w:r>
      <w:r>
        <w:t xml:space="preserve"> тыс. руб., что составляет </w:t>
      </w:r>
      <w:r w:rsidR="00152A96">
        <w:t>43,8</w:t>
      </w:r>
      <w:r>
        <w:t xml:space="preserve"> % утверждённого общего годового объёма доходов бюджета сельского поселения без учёта утверждённого объёма безвозмездных поступлений. Согласно п. 3 ст. 92.1 Бюджетного кодекса Российской Федерации допускается превышение дефицита бюджета  над установленными ограничениями (10% ) в пределах суммы снижения остатков средств на счетах по учёту средств бюджета.</w:t>
      </w:r>
    </w:p>
    <w:p w:rsidR="00056886" w:rsidRDefault="00F51DD7" w:rsidP="00F86DBC">
      <w:pPr>
        <w:jc w:val="both"/>
      </w:pPr>
      <w:r>
        <w:t xml:space="preserve">Изменения, внесённые решениями Думы в течении года, повлекли за собой увеличение доходной части на </w:t>
      </w:r>
      <w:r w:rsidR="00152A96">
        <w:t>2747,6</w:t>
      </w:r>
      <w:r>
        <w:t xml:space="preserve">  тыс. руб.( </w:t>
      </w:r>
      <w:r w:rsidR="00152A96">
        <w:t>24829,5 – 22081,9</w:t>
      </w:r>
      <w:r>
        <w:t xml:space="preserve">), или на </w:t>
      </w:r>
      <w:r w:rsidR="00152A96">
        <w:t>12,4</w:t>
      </w:r>
      <w:r>
        <w:t xml:space="preserve"> %, </w:t>
      </w:r>
      <w:r w:rsidR="00152A96">
        <w:t xml:space="preserve">только за счет безвозмездных поступлений. </w:t>
      </w:r>
      <w:r>
        <w:t xml:space="preserve">Расходная часть бюджета в течение года увеличена на </w:t>
      </w:r>
      <w:r w:rsidR="00152A96">
        <w:t>4050,1</w:t>
      </w:r>
      <w:r>
        <w:t xml:space="preserve"> тыс. руб. ( </w:t>
      </w:r>
      <w:r w:rsidR="00152A96">
        <w:t>26 132-22081,9</w:t>
      </w:r>
      <w:r>
        <w:t xml:space="preserve">), или </w:t>
      </w:r>
      <w:r w:rsidR="00152A96">
        <w:t>на 18,4 %, из них 2747,6 тыс.руб. за счет планируемых доходов и 1302,5 тыс.руб. за счет распределенных остатков денежных средств на едином счете бюджета на начало отчетного периода.</w:t>
      </w:r>
    </w:p>
    <w:p w:rsidR="00056886" w:rsidRDefault="00F51DD7" w:rsidP="00F86DBC">
      <w:pPr>
        <w:jc w:val="both"/>
      </w:pPr>
      <w:r>
        <w:t xml:space="preserve">Фактическое исполнение бюджета </w:t>
      </w:r>
      <w:r w:rsidR="00345A7C">
        <w:t>Карым</w:t>
      </w:r>
      <w:r>
        <w:t xml:space="preserve">ского МО за 2022 год сложилось  по доходам в объёме </w:t>
      </w:r>
      <w:r w:rsidR="00345A7C">
        <w:t>24 918,1</w:t>
      </w:r>
      <w:r>
        <w:t xml:space="preserve"> тыс. руб., по расходам в объёме </w:t>
      </w:r>
      <w:r w:rsidR="00345A7C">
        <w:t>25 689,2</w:t>
      </w:r>
      <w:r>
        <w:t xml:space="preserve"> тыс. руб., </w:t>
      </w:r>
      <w:r w:rsidR="00345A7C">
        <w:t>дефицит</w:t>
      </w:r>
      <w:r>
        <w:t xml:space="preserve"> бюджета составил </w:t>
      </w:r>
      <w:r w:rsidR="00345A7C">
        <w:t xml:space="preserve">771,1 </w:t>
      </w:r>
      <w:r>
        <w:t>тыс. руб.</w:t>
      </w:r>
      <w:r w:rsidR="00345A7C">
        <w:t xml:space="preserve"> Источником гашения дефицита явилось уменьшение остатков средств на счетах бюджета</w:t>
      </w:r>
    </w:p>
    <w:p w:rsidR="00056886" w:rsidRDefault="00F51DD7" w:rsidP="00F86DBC">
      <w:pPr>
        <w:jc w:val="both"/>
      </w:pPr>
      <w:r>
        <w:t xml:space="preserve">В соответствии с расшифровкой остатков средств, сложившихся на счетах муниципального образования по состоянию на 01.01.2023 год, остаток средств на едином счёте по учёту средств бюджета составил </w:t>
      </w:r>
      <w:r w:rsidR="00C577EF">
        <w:t>531,4</w:t>
      </w:r>
      <w:r>
        <w:t xml:space="preserve"> тыс. руб. и сложился из следующих источников:</w:t>
      </w:r>
    </w:p>
    <w:p w:rsidR="00056886" w:rsidRDefault="00F51DD7" w:rsidP="00F86DBC">
      <w:pPr>
        <w:jc w:val="both"/>
      </w:pPr>
      <w:r>
        <w:t xml:space="preserve">- доходы, формирующие  дорожный фонд – </w:t>
      </w:r>
      <w:r w:rsidR="00C577EF">
        <w:t>271,8</w:t>
      </w:r>
      <w:r>
        <w:t xml:space="preserve"> тыс. руб.;</w:t>
      </w:r>
    </w:p>
    <w:p w:rsidR="00056886" w:rsidRDefault="00F51DD7" w:rsidP="00F86DBC">
      <w:pPr>
        <w:jc w:val="both"/>
      </w:pPr>
      <w:r>
        <w:t xml:space="preserve">- налоговые и неналоговые поступления – </w:t>
      </w:r>
      <w:r w:rsidR="00C577EF">
        <w:t>259,6</w:t>
      </w:r>
      <w:r>
        <w:t xml:space="preserve"> тыс. руб.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В сравнении с 2021 годом доходы  2022 года увеличились на </w:t>
      </w:r>
      <w:r w:rsidR="00C577EF">
        <w:t>5127,5</w:t>
      </w:r>
      <w:r>
        <w:t xml:space="preserve"> тыс. руб., или на </w:t>
      </w:r>
      <w:r w:rsidR="00C577EF">
        <w:t>25,9</w:t>
      </w:r>
      <w:r w:rsidR="00A30E4A">
        <w:t xml:space="preserve"> %, в том числе н</w:t>
      </w:r>
      <w:r>
        <w:t xml:space="preserve">алоговые и неналоговые доходы увеличились  на </w:t>
      </w:r>
      <w:r w:rsidR="00C577EF">
        <w:t>323</w:t>
      </w:r>
      <w:r>
        <w:t xml:space="preserve"> тыс. руб.</w:t>
      </w:r>
      <w:r w:rsidR="00C577EF">
        <w:t>, или на 11,8%</w:t>
      </w:r>
      <w:r>
        <w:t xml:space="preserve"> по сравнению с прошлым годом. Безвозмездные поступления увеличились на </w:t>
      </w:r>
      <w:r w:rsidR="00A30E4A">
        <w:t>4804,5</w:t>
      </w:r>
      <w:r>
        <w:t xml:space="preserve">  тыс. руб. по сравнению с 2021 годом, или  на </w:t>
      </w:r>
      <w:r w:rsidR="00A30E4A">
        <w:t>28,2 %</w:t>
      </w:r>
      <w:r>
        <w:t>.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Как отмечалось ранее, в окончательной редакции решения Думы от 23.12.2022 года № </w:t>
      </w:r>
      <w:r w:rsidR="00A30E4A">
        <w:t>6</w:t>
      </w:r>
      <w:r>
        <w:t xml:space="preserve"> доходы на 2022 год утверждены в сумме </w:t>
      </w:r>
      <w:r w:rsidR="00A30E4A">
        <w:t>24829,5</w:t>
      </w:r>
      <w:r w:rsidR="00D82146">
        <w:t xml:space="preserve"> тыс. руб., фактическое</w:t>
      </w:r>
      <w:r>
        <w:t xml:space="preserve"> поступление доходов за год составило </w:t>
      </w:r>
      <w:r w:rsidR="00A30E4A">
        <w:t>24 918,1</w:t>
      </w:r>
      <w:r>
        <w:t xml:space="preserve">  тыс. руб.  или 10</w:t>
      </w:r>
      <w:r w:rsidR="00A30E4A">
        <w:t>0</w:t>
      </w:r>
      <w:r>
        <w:t>,</w:t>
      </w:r>
      <w:r w:rsidR="00A30E4A">
        <w:t>4</w:t>
      </w:r>
      <w:r>
        <w:t xml:space="preserve"> %   к уточненному плану.</w:t>
      </w:r>
    </w:p>
    <w:p w:rsidR="00F86DBC" w:rsidRDefault="00F86DBC" w:rsidP="00F86DBC">
      <w:pPr>
        <w:jc w:val="both"/>
      </w:pPr>
    </w:p>
    <w:p w:rsidR="00F86DBC" w:rsidRDefault="00F86DBC" w:rsidP="00F86DBC">
      <w:pPr>
        <w:jc w:val="both"/>
      </w:pPr>
    </w:p>
    <w:p w:rsidR="00F86DBC" w:rsidRDefault="00F86DBC" w:rsidP="00F86DBC">
      <w:pPr>
        <w:jc w:val="both"/>
      </w:pPr>
    </w:p>
    <w:p w:rsidR="00056886" w:rsidRPr="00F86DBC" w:rsidRDefault="00F51DD7" w:rsidP="00F86DBC">
      <w:pPr>
        <w:jc w:val="center"/>
        <w:rPr>
          <w:b/>
        </w:rPr>
      </w:pPr>
      <w:r w:rsidRPr="00F86DBC">
        <w:rPr>
          <w:b/>
        </w:rPr>
        <w:t>Исполнение доходной части бюджета сельского поселения  за 2022 год представлено в таблице № 1.</w:t>
      </w:r>
    </w:p>
    <w:p w:rsidR="00056886" w:rsidRDefault="00F51DD7" w:rsidP="00F86DBC">
      <w:pPr>
        <w:jc w:val="both"/>
      </w:pPr>
      <w:r>
        <w:t>Таблица № 1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942"/>
        <w:gridCol w:w="1064"/>
        <w:gridCol w:w="1086"/>
        <w:gridCol w:w="1123"/>
        <w:gridCol w:w="1174"/>
        <w:gridCol w:w="1045"/>
        <w:gridCol w:w="1045"/>
      </w:tblGrid>
      <w:tr w:rsidR="00EE3045" w:rsidTr="00C84911">
        <w:trPr>
          <w:trHeight w:val="598"/>
        </w:trPr>
        <w:tc>
          <w:tcPr>
            <w:tcW w:w="2251" w:type="dxa"/>
            <w:vMerge w:val="restart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 доходов</w:t>
            </w:r>
          </w:p>
        </w:tc>
        <w:tc>
          <w:tcPr>
            <w:tcW w:w="1025" w:type="dxa"/>
            <w:vMerge w:val="restart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2021 г.</w:t>
            </w:r>
          </w:p>
        </w:tc>
        <w:tc>
          <w:tcPr>
            <w:tcW w:w="2267" w:type="dxa"/>
            <w:gridSpan w:val="2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2022 год</w:t>
            </w:r>
          </w:p>
        </w:tc>
        <w:tc>
          <w:tcPr>
            <w:tcW w:w="1208" w:type="dxa"/>
            <w:vMerge w:val="restart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бюджета за 2022г.  </w:t>
            </w:r>
          </w:p>
        </w:tc>
        <w:tc>
          <w:tcPr>
            <w:tcW w:w="1347" w:type="dxa"/>
            <w:vMerge w:val="restart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</w:p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бюджета к плану года</w:t>
            </w:r>
          </w:p>
        </w:tc>
        <w:tc>
          <w:tcPr>
            <w:tcW w:w="2098" w:type="dxa"/>
            <w:gridSpan w:val="2"/>
          </w:tcPr>
          <w:p w:rsidR="00EE3045" w:rsidRDefault="00C0194F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Недоимка</w:t>
            </w:r>
          </w:p>
        </w:tc>
      </w:tr>
      <w:tr w:rsidR="00EE3045" w:rsidTr="00C84911">
        <w:trPr>
          <w:trHeight w:val="655"/>
        </w:trPr>
        <w:tc>
          <w:tcPr>
            <w:tcW w:w="2251" w:type="dxa"/>
            <w:vMerge/>
            <w:vAlign w:val="center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первонач. редакция от 27..12..2021 г.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окончат. редакция от 23..12..2022 г.</w:t>
            </w:r>
          </w:p>
        </w:tc>
        <w:tc>
          <w:tcPr>
            <w:tcW w:w="1208" w:type="dxa"/>
            <w:vMerge/>
            <w:vAlign w:val="center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vAlign w:val="center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01.01.2022г.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01.01.2023г.</w:t>
            </w:r>
          </w:p>
        </w:tc>
      </w:tr>
      <w:tr w:rsidR="00EE3045" w:rsidTr="00C84911">
        <w:trPr>
          <w:trHeight w:val="347"/>
        </w:trPr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E3045" w:rsidTr="00C84911"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доходы, в т.ч.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2738,5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2605,6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2976,1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3061,5</w:t>
            </w:r>
          </w:p>
        </w:tc>
        <w:tc>
          <w:tcPr>
            <w:tcW w:w="1347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EE3045" w:rsidTr="00C84911"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доходы, из них: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2590,8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2537,6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2776,1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2857,5</w:t>
            </w:r>
          </w:p>
        </w:tc>
        <w:tc>
          <w:tcPr>
            <w:tcW w:w="1347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</w:tr>
      <w:tr w:rsidR="00EE3045" w:rsidTr="00C84911"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1148,2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1100,7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1137,5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1242,2</w:t>
            </w:r>
          </w:p>
        </w:tc>
        <w:tc>
          <w:tcPr>
            <w:tcW w:w="1347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EE3045" w:rsidTr="00C84911"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906,9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933,9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1078,1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1077,6</w:t>
            </w:r>
          </w:p>
        </w:tc>
        <w:tc>
          <w:tcPr>
            <w:tcW w:w="1347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EE3045" w:rsidTr="00C84911">
        <w:tc>
          <w:tcPr>
            <w:tcW w:w="2251" w:type="dxa"/>
          </w:tcPr>
          <w:p w:rsidR="00EE3045" w:rsidRDefault="00EE3045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25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</w:t>
            </w:r>
          </w:p>
        </w:tc>
        <w:tc>
          <w:tcPr>
            <w:tcW w:w="110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15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08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524,2</w:t>
            </w:r>
          </w:p>
        </w:tc>
        <w:tc>
          <w:tcPr>
            <w:tcW w:w="1347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E3045" w:rsidRDefault="00EE3045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EE3045" w:rsidTr="00C84911">
        <w:tc>
          <w:tcPr>
            <w:tcW w:w="2251" w:type="dxa"/>
          </w:tcPr>
          <w:p w:rsidR="00EE3045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="00EE3045">
              <w:rPr>
                <w:sz w:val="16"/>
                <w:szCs w:val="16"/>
              </w:rPr>
              <w:t>алог на имущество физических лиц</w:t>
            </w:r>
          </w:p>
        </w:tc>
        <w:tc>
          <w:tcPr>
            <w:tcW w:w="1025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109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8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8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347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049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049" w:type="dxa"/>
          </w:tcPr>
          <w:p w:rsidR="00EE3045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налог</w:t>
            </w:r>
          </w:p>
        </w:tc>
        <w:tc>
          <w:tcPr>
            <w:tcW w:w="1025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10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20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347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ЕСХН </w:t>
            </w:r>
          </w:p>
        </w:tc>
        <w:tc>
          <w:tcPr>
            <w:tcW w:w="1025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47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1025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0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347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Неналоговые доходы, из них: </w:t>
            </w:r>
          </w:p>
        </w:tc>
        <w:tc>
          <w:tcPr>
            <w:tcW w:w="1025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0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8" w:type="dxa"/>
          </w:tcPr>
          <w:p w:rsidR="00C84911" w:rsidRDefault="006B0672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</w:tcPr>
          <w:p w:rsidR="00C84911" w:rsidRDefault="006B0672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47" w:type="dxa"/>
          </w:tcPr>
          <w:p w:rsidR="00C84911" w:rsidRDefault="006B0672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r w:rsidR="00A77393">
              <w:rPr>
                <w:sz w:val="16"/>
                <w:szCs w:val="16"/>
              </w:rPr>
              <w:t>от использования имущества, находящегося  в муниципальной собственности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0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r w:rsidR="00A77393">
              <w:rPr>
                <w:sz w:val="16"/>
                <w:szCs w:val="16"/>
              </w:rPr>
              <w:t>оказания платных услуг (работ)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5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r w:rsidR="00A77393">
              <w:rPr>
                <w:sz w:val="16"/>
                <w:szCs w:val="16"/>
              </w:rPr>
              <w:t>продажи земельных участков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C84911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r w:rsidR="00A77393">
              <w:rPr>
                <w:sz w:val="16"/>
                <w:szCs w:val="16"/>
              </w:rPr>
              <w:t>компенсации затрат бюджетов поселений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rPr>
          <w:trHeight w:val="849"/>
        </w:trPr>
        <w:tc>
          <w:tcPr>
            <w:tcW w:w="2251" w:type="dxa"/>
          </w:tcPr>
          <w:p w:rsidR="00C84911" w:rsidRPr="00A77393" w:rsidRDefault="00A77393" w:rsidP="00F86DBC">
            <w:pPr>
              <w:jc w:val="both"/>
              <w:rPr>
                <w:sz w:val="16"/>
                <w:szCs w:val="16"/>
              </w:rPr>
            </w:pPr>
            <w:r w:rsidRPr="00A77393">
              <w:rPr>
                <w:sz w:val="16"/>
                <w:szCs w:val="16"/>
              </w:rPr>
              <w:t>Административные платежи и</w:t>
            </w:r>
            <w:r>
              <w:rPr>
                <w:sz w:val="16"/>
                <w:szCs w:val="16"/>
              </w:rPr>
              <w:t xml:space="preserve"> сборы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A77393">
        <w:trPr>
          <w:trHeight w:val="408"/>
        </w:trPr>
        <w:tc>
          <w:tcPr>
            <w:tcW w:w="2251" w:type="dxa"/>
          </w:tcPr>
          <w:p w:rsidR="00C84911" w:rsidRDefault="00A77393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C84911" w:rsidTr="00C84911">
        <w:tc>
          <w:tcPr>
            <w:tcW w:w="2251" w:type="dxa"/>
          </w:tcPr>
          <w:p w:rsidR="00C84911" w:rsidRDefault="00A77393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Безвозмездные поступления, всего</w:t>
            </w:r>
          </w:p>
        </w:tc>
        <w:tc>
          <w:tcPr>
            <w:tcW w:w="1025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17052,1</w:t>
            </w:r>
          </w:p>
        </w:tc>
        <w:tc>
          <w:tcPr>
            <w:tcW w:w="1109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19476,3</w:t>
            </w:r>
          </w:p>
        </w:tc>
        <w:tc>
          <w:tcPr>
            <w:tcW w:w="115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21853,4</w:t>
            </w:r>
          </w:p>
        </w:tc>
        <w:tc>
          <w:tcPr>
            <w:tcW w:w="1208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21856,6</w:t>
            </w:r>
          </w:p>
        </w:tc>
        <w:tc>
          <w:tcPr>
            <w:tcW w:w="1347" w:type="dxa"/>
          </w:tcPr>
          <w:p w:rsidR="00C84911" w:rsidRDefault="00A77393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84911" w:rsidRDefault="00C84911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Default="00DC0594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дотации</w:t>
            </w:r>
          </w:p>
        </w:tc>
        <w:tc>
          <w:tcPr>
            <w:tcW w:w="1025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14791,6</w:t>
            </w:r>
          </w:p>
        </w:tc>
        <w:tc>
          <w:tcPr>
            <w:tcW w:w="110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12582,2</w:t>
            </w:r>
          </w:p>
        </w:tc>
        <w:tc>
          <w:tcPr>
            <w:tcW w:w="115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14907</w:t>
            </w:r>
          </w:p>
        </w:tc>
        <w:tc>
          <w:tcPr>
            <w:tcW w:w="120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14907</w:t>
            </w:r>
          </w:p>
        </w:tc>
        <w:tc>
          <w:tcPr>
            <w:tcW w:w="1347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Default="00DC0594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субсидии</w:t>
            </w:r>
          </w:p>
        </w:tc>
        <w:tc>
          <w:tcPr>
            <w:tcW w:w="1025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1908,8</w:t>
            </w:r>
          </w:p>
        </w:tc>
        <w:tc>
          <w:tcPr>
            <w:tcW w:w="110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6536,5</w:t>
            </w:r>
          </w:p>
        </w:tc>
        <w:tc>
          <w:tcPr>
            <w:tcW w:w="115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6536,5</w:t>
            </w:r>
          </w:p>
        </w:tc>
        <w:tc>
          <w:tcPr>
            <w:tcW w:w="120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6536,5</w:t>
            </w:r>
          </w:p>
        </w:tc>
        <w:tc>
          <w:tcPr>
            <w:tcW w:w="1347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Default="00DC0594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субвенции</w:t>
            </w:r>
          </w:p>
        </w:tc>
        <w:tc>
          <w:tcPr>
            <w:tcW w:w="1025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110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5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  <w:tc>
          <w:tcPr>
            <w:tcW w:w="120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  <w:tc>
          <w:tcPr>
            <w:tcW w:w="1347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Default="00DC0594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безвозмездные поступления</w:t>
            </w:r>
          </w:p>
        </w:tc>
        <w:tc>
          <w:tcPr>
            <w:tcW w:w="1025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7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Pr="00DC0594" w:rsidRDefault="00DC0594" w:rsidP="00F86DBC">
            <w:pPr>
              <w:jc w:val="both"/>
              <w:rPr>
                <w:sz w:val="16"/>
                <w:szCs w:val="16"/>
              </w:rPr>
            </w:pPr>
            <w:r w:rsidRPr="00DC0594">
              <w:rPr>
                <w:sz w:val="16"/>
                <w:szCs w:val="16"/>
              </w:rPr>
              <w:t>- доходы от возврата МТБ</w:t>
            </w:r>
          </w:p>
        </w:tc>
        <w:tc>
          <w:tcPr>
            <w:tcW w:w="1025" w:type="dxa"/>
          </w:tcPr>
          <w:p w:rsidR="00DC0594" w:rsidRPr="00DC0594" w:rsidRDefault="00DC0594" w:rsidP="00F86DBC">
            <w:pPr>
              <w:jc w:val="both"/>
              <w:rPr>
                <w:sz w:val="20"/>
                <w:szCs w:val="20"/>
              </w:rPr>
            </w:pPr>
            <w:r w:rsidRPr="00DC0594">
              <w:rPr>
                <w:sz w:val="20"/>
                <w:szCs w:val="20"/>
              </w:rPr>
              <w:t>7,5</w:t>
            </w:r>
          </w:p>
        </w:tc>
        <w:tc>
          <w:tcPr>
            <w:tcW w:w="1109" w:type="dxa"/>
          </w:tcPr>
          <w:p w:rsidR="00DC0594" w:rsidRPr="00DC0594" w:rsidRDefault="00DC0594" w:rsidP="00F86DBC">
            <w:pPr>
              <w:jc w:val="both"/>
              <w:rPr>
                <w:sz w:val="20"/>
                <w:szCs w:val="20"/>
              </w:rPr>
            </w:pPr>
            <w:r w:rsidRPr="00DC0594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DC0594" w:rsidRPr="00DC0594" w:rsidRDefault="00DC0594" w:rsidP="00F86DBC">
            <w:pPr>
              <w:jc w:val="both"/>
              <w:rPr>
                <w:sz w:val="20"/>
                <w:szCs w:val="20"/>
              </w:rPr>
            </w:pPr>
            <w:r w:rsidRPr="00DC0594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DC0594" w:rsidRPr="00DC0594" w:rsidRDefault="00DC0594" w:rsidP="00F86DBC">
            <w:pPr>
              <w:jc w:val="both"/>
              <w:rPr>
                <w:sz w:val="20"/>
                <w:szCs w:val="20"/>
              </w:rPr>
            </w:pPr>
            <w:r w:rsidRPr="00DC0594">
              <w:rPr>
                <w:sz w:val="20"/>
                <w:szCs w:val="20"/>
              </w:rPr>
              <w:t>3,2</w:t>
            </w:r>
          </w:p>
        </w:tc>
        <w:tc>
          <w:tcPr>
            <w:tcW w:w="1347" w:type="dxa"/>
          </w:tcPr>
          <w:p w:rsidR="00DC0594" w:rsidRPr="00DC0594" w:rsidRDefault="00DC0594" w:rsidP="00F86DBC">
            <w:pPr>
              <w:jc w:val="both"/>
              <w:rPr>
                <w:sz w:val="20"/>
                <w:szCs w:val="20"/>
              </w:rPr>
            </w:pPr>
            <w:r w:rsidRPr="00DC0594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  <w:tr w:rsidR="00DC0594" w:rsidTr="00C84911">
        <w:tc>
          <w:tcPr>
            <w:tcW w:w="2251" w:type="dxa"/>
          </w:tcPr>
          <w:p w:rsidR="00DC0594" w:rsidRDefault="00DC0594" w:rsidP="00F86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всего</w:t>
            </w:r>
          </w:p>
        </w:tc>
        <w:tc>
          <w:tcPr>
            <w:tcW w:w="1025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19790,6</w:t>
            </w:r>
          </w:p>
        </w:tc>
        <w:tc>
          <w:tcPr>
            <w:tcW w:w="110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22081,9</w:t>
            </w:r>
          </w:p>
        </w:tc>
        <w:tc>
          <w:tcPr>
            <w:tcW w:w="115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24829,5</w:t>
            </w:r>
          </w:p>
        </w:tc>
        <w:tc>
          <w:tcPr>
            <w:tcW w:w="1208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24918,1</w:t>
            </w:r>
          </w:p>
        </w:tc>
        <w:tc>
          <w:tcPr>
            <w:tcW w:w="1347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C0594" w:rsidRDefault="00DC0594" w:rsidP="00F86DBC">
            <w:pPr>
              <w:jc w:val="both"/>
              <w:rPr>
                <w:sz w:val="20"/>
                <w:szCs w:val="20"/>
              </w:rPr>
            </w:pPr>
          </w:p>
        </w:tc>
      </w:tr>
    </w:tbl>
    <w:p w:rsidR="00056886" w:rsidRDefault="00056886" w:rsidP="00F86DBC">
      <w:pPr>
        <w:jc w:val="both"/>
      </w:pP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>НАЛОГОВЫЕ И НЕНАЛОГОВЫЕ ДОХОДЫ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Налоговые и неналоговые доходы утверждены в окончательной редакции в  сумме </w:t>
      </w:r>
      <w:r w:rsidR="00DC0594">
        <w:t>2976,1</w:t>
      </w:r>
      <w:r>
        <w:t xml:space="preserve"> тыс. руб., что   составляет </w:t>
      </w:r>
      <w:r w:rsidR="00DC0594">
        <w:t>12</w:t>
      </w:r>
      <w:r>
        <w:t xml:space="preserve"> %  от общего объёма доходов. Исполнение налоговых и неналоговых доходов составляет </w:t>
      </w:r>
      <w:r w:rsidR="00DC0594">
        <w:t>3061,5</w:t>
      </w:r>
      <w:r>
        <w:t xml:space="preserve"> тыс. руб., или </w:t>
      </w:r>
      <w:r w:rsidR="00DC0594">
        <w:t>102,9</w:t>
      </w:r>
      <w:r>
        <w:t xml:space="preserve"> % к плану. </w:t>
      </w:r>
    </w:p>
    <w:p w:rsidR="00056886" w:rsidRPr="006E0E91" w:rsidRDefault="00F51DD7" w:rsidP="00F86DBC">
      <w:pPr>
        <w:jc w:val="both"/>
        <w:rPr>
          <w:color w:val="FF0000"/>
        </w:rPr>
      </w:pPr>
      <w:r>
        <w:t xml:space="preserve">Налоговые и неналоговые доходы на </w:t>
      </w:r>
      <w:r w:rsidR="00DC0594">
        <w:t>93,3</w:t>
      </w:r>
      <w:r>
        <w:t xml:space="preserve"> % состоят из налоговых и на </w:t>
      </w:r>
      <w:r w:rsidR="00DC0594">
        <w:t>6</w:t>
      </w:r>
      <w:r>
        <w:t xml:space="preserve">,7 % из неналоговых доходов. </w:t>
      </w:r>
      <w:r w:rsidRPr="006E0E91">
        <w:t xml:space="preserve">По сравнению с 2021 годом поступление налоговых и неналоговых доходов увеличилось на </w:t>
      </w:r>
      <w:r w:rsidR="006E0E91">
        <w:t>323 тыс. руб., или на 10,6</w:t>
      </w:r>
      <w:r w:rsidRPr="006E0E91">
        <w:t xml:space="preserve"> %</w:t>
      </w:r>
    </w:p>
    <w:p w:rsidR="00056886" w:rsidRDefault="006E0E91" w:rsidP="00F86DBC">
      <w:pPr>
        <w:jc w:val="both"/>
      </w:pPr>
      <w:r>
        <w:t>Основную долю налоговых и неналоговых доходов, как и в предыдущие годы, занимает налог на доходы физических лиц – 1242,2 тыс.руб., или 40,6 %.</w:t>
      </w:r>
    </w:p>
    <w:p w:rsidR="003B26F6" w:rsidRPr="003B26F6" w:rsidRDefault="003B26F6" w:rsidP="00F86DBC">
      <w:pPr>
        <w:jc w:val="both"/>
        <w:rPr>
          <w:rStyle w:val="ac"/>
        </w:rPr>
      </w:pPr>
      <w:r>
        <w:t>По состоянию на 01.01.2022г. недоимка по налогам</w:t>
      </w:r>
      <w:r w:rsidR="00F238D6">
        <w:t xml:space="preserve"> составляла 324,5 тыс.руб, на 01.01.2023г. сумма недоимки увеличилась на 6,4% или на 20,9 тыс.руб. и составила 345,4 тыс.руб.</w:t>
      </w:r>
    </w:p>
    <w:p w:rsidR="003B26F6" w:rsidRPr="00F238D6" w:rsidRDefault="003B26F6" w:rsidP="00F86DBC">
      <w:pPr>
        <w:jc w:val="both"/>
        <w:rPr>
          <w:rStyle w:val="ad"/>
          <w:b w:val="0"/>
        </w:rPr>
      </w:pPr>
      <w:r w:rsidRPr="00F238D6">
        <w:rPr>
          <w:rStyle w:val="ad"/>
          <w:b w:val="0"/>
        </w:rPr>
        <w:t>Налогов</w:t>
      </w:r>
      <w:r w:rsidR="00F238D6">
        <w:rPr>
          <w:rStyle w:val="ad"/>
          <w:b w:val="0"/>
        </w:rPr>
        <w:t>ые</w:t>
      </w:r>
      <w:r w:rsidRPr="00F238D6">
        <w:rPr>
          <w:rStyle w:val="ad"/>
          <w:b w:val="0"/>
        </w:rPr>
        <w:t xml:space="preserve"> доходы пополнили бюджет поселения на 2857,5 тыс. руб., что сос</w:t>
      </w:r>
      <w:r w:rsidR="00F238D6">
        <w:rPr>
          <w:rStyle w:val="ad"/>
          <w:b w:val="0"/>
        </w:rPr>
        <w:t>т</w:t>
      </w:r>
      <w:r w:rsidRPr="00F238D6">
        <w:rPr>
          <w:rStyle w:val="ad"/>
          <w:b w:val="0"/>
        </w:rPr>
        <w:t>а</w:t>
      </w:r>
      <w:r w:rsidR="00F238D6">
        <w:rPr>
          <w:rStyle w:val="ad"/>
          <w:b w:val="0"/>
        </w:rPr>
        <w:t>вило</w:t>
      </w:r>
      <w:r w:rsidRPr="00F238D6">
        <w:rPr>
          <w:rStyle w:val="ad"/>
          <w:b w:val="0"/>
        </w:rPr>
        <w:t xml:space="preserve"> 102,9</w:t>
      </w:r>
      <w:r w:rsidR="00A27308">
        <w:rPr>
          <w:rStyle w:val="ad"/>
          <w:b w:val="0"/>
        </w:rPr>
        <w:t xml:space="preserve"> </w:t>
      </w:r>
      <w:r w:rsidR="00F238D6">
        <w:rPr>
          <w:rStyle w:val="ad"/>
          <w:b w:val="0"/>
        </w:rPr>
        <w:t>%</w:t>
      </w:r>
      <w:r w:rsidR="00A27308">
        <w:rPr>
          <w:rStyle w:val="ad"/>
          <w:b w:val="0"/>
        </w:rPr>
        <w:t xml:space="preserve">  от  плановых  назначений.  В </w:t>
      </w:r>
      <w:r w:rsidRPr="00F238D6">
        <w:rPr>
          <w:rStyle w:val="ad"/>
          <w:b w:val="0"/>
        </w:rPr>
        <w:t>составе  н</w:t>
      </w:r>
      <w:r w:rsidR="00F238D6">
        <w:rPr>
          <w:rStyle w:val="ad"/>
          <w:b w:val="0"/>
        </w:rPr>
        <w:t>ал</w:t>
      </w:r>
      <w:r w:rsidRPr="00F238D6">
        <w:rPr>
          <w:rStyle w:val="ad"/>
          <w:b w:val="0"/>
        </w:rPr>
        <w:t xml:space="preserve">оговых  доходов  поступают:  </w:t>
      </w:r>
      <w:r w:rsidR="00F238D6">
        <w:rPr>
          <w:rStyle w:val="ad"/>
          <w:b w:val="0"/>
        </w:rPr>
        <w:t>НДФЛ</w:t>
      </w:r>
      <w:r w:rsidRPr="00F238D6">
        <w:rPr>
          <w:rStyle w:val="ad"/>
          <w:b w:val="0"/>
        </w:rPr>
        <w:t xml:space="preserve">,  акцизы  на </w:t>
      </w:r>
      <w:r w:rsidR="00F238D6">
        <w:rPr>
          <w:rStyle w:val="ad"/>
          <w:b w:val="0"/>
        </w:rPr>
        <w:t>нефтепродукты</w:t>
      </w:r>
      <w:r w:rsidRPr="00F238D6">
        <w:rPr>
          <w:rStyle w:val="ad"/>
          <w:b w:val="0"/>
        </w:rPr>
        <w:t>, налоги на имущес</w:t>
      </w:r>
      <w:r w:rsidR="00A27308">
        <w:rPr>
          <w:rStyle w:val="ad"/>
          <w:b w:val="0"/>
        </w:rPr>
        <w:t>т</w:t>
      </w:r>
      <w:r w:rsidRPr="00F238D6">
        <w:rPr>
          <w:rStyle w:val="ad"/>
          <w:b w:val="0"/>
        </w:rPr>
        <w:t xml:space="preserve">во, единый </w:t>
      </w:r>
      <w:r w:rsidR="00A27308">
        <w:rPr>
          <w:rStyle w:val="ad"/>
          <w:b w:val="0"/>
        </w:rPr>
        <w:t>сельхоз</w:t>
      </w:r>
      <w:r w:rsidRPr="00F238D6">
        <w:rPr>
          <w:rStyle w:val="ad"/>
          <w:b w:val="0"/>
        </w:rPr>
        <w:t xml:space="preserve">налог и государственная </w:t>
      </w:r>
      <w:r w:rsidR="00A27308">
        <w:rPr>
          <w:rStyle w:val="ad"/>
          <w:b w:val="0"/>
        </w:rPr>
        <w:t>п</w:t>
      </w:r>
      <w:r w:rsidRPr="00F238D6">
        <w:rPr>
          <w:rStyle w:val="ad"/>
          <w:b w:val="0"/>
        </w:rPr>
        <w:t>ошлина.</w:t>
      </w:r>
    </w:p>
    <w:p w:rsidR="003B26F6" w:rsidRPr="00F238D6" w:rsidRDefault="00A27308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>- п</w:t>
      </w:r>
      <w:r w:rsidR="003B26F6" w:rsidRPr="00F238D6">
        <w:rPr>
          <w:rStyle w:val="ad"/>
          <w:b w:val="0"/>
        </w:rPr>
        <w:t>оступлен</w:t>
      </w:r>
      <w:r>
        <w:rPr>
          <w:rStyle w:val="ad"/>
          <w:b w:val="0"/>
        </w:rPr>
        <w:t>и</w:t>
      </w:r>
      <w:r w:rsidR="003B26F6" w:rsidRPr="00F238D6">
        <w:rPr>
          <w:rStyle w:val="ad"/>
          <w:b w:val="0"/>
        </w:rPr>
        <w:t>е доходов от НДФЛ за 2022 год составило 1242,2 тыс. руб. при плане 11</w:t>
      </w:r>
      <w:r>
        <w:rPr>
          <w:rStyle w:val="ad"/>
          <w:b w:val="0"/>
        </w:rPr>
        <w:t>3</w:t>
      </w:r>
      <w:r w:rsidR="003B26F6" w:rsidRPr="00F238D6">
        <w:rPr>
          <w:rStyle w:val="ad"/>
          <w:b w:val="0"/>
        </w:rPr>
        <w:t>7,5 тыс. руб., т.е. выполнение составляет 109,2%. По сравнени</w:t>
      </w:r>
      <w:r>
        <w:rPr>
          <w:rStyle w:val="ad"/>
          <w:b w:val="0"/>
        </w:rPr>
        <w:t>ю</w:t>
      </w:r>
      <w:r w:rsidR="003B26F6" w:rsidRPr="00F238D6">
        <w:rPr>
          <w:rStyle w:val="ad"/>
          <w:b w:val="0"/>
        </w:rPr>
        <w:t xml:space="preserve"> с 2021 </w:t>
      </w:r>
      <w:r>
        <w:rPr>
          <w:rStyle w:val="ad"/>
          <w:b w:val="0"/>
        </w:rPr>
        <w:t xml:space="preserve">годом </w:t>
      </w:r>
      <w:r w:rsidR="003B26F6" w:rsidRPr="00F238D6">
        <w:rPr>
          <w:rStyle w:val="ad"/>
          <w:b w:val="0"/>
        </w:rPr>
        <w:t>фак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>ич</w:t>
      </w:r>
      <w:r>
        <w:rPr>
          <w:rStyle w:val="ad"/>
          <w:b w:val="0"/>
        </w:rPr>
        <w:t>е</w:t>
      </w:r>
      <w:r w:rsidR="003B26F6" w:rsidRPr="00F238D6">
        <w:rPr>
          <w:rStyle w:val="ad"/>
          <w:b w:val="0"/>
        </w:rPr>
        <w:t>ско</w:t>
      </w:r>
      <w:r>
        <w:rPr>
          <w:rStyle w:val="ad"/>
          <w:b w:val="0"/>
        </w:rPr>
        <w:t>е</w:t>
      </w:r>
      <w:r w:rsidR="003B26F6" w:rsidRPr="00F238D6">
        <w:rPr>
          <w:rStyle w:val="ad"/>
          <w:b w:val="0"/>
        </w:rPr>
        <w:t xml:space="preserve"> поступление доходов увеличилось на 94 тыс. руб.</w:t>
      </w:r>
      <w:r>
        <w:rPr>
          <w:rStyle w:val="ad"/>
          <w:b w:val="0"/>
        </w:rPr>
        <w:t>, или на 8,2%. Недоимка по НДФЛ</w:t>
      </w:r>
      <w:r w:rsidR="003B26F6" w:rsidRPr="00F238D6">
        <w:rPr>
          <w:rStyle w:val="ad"/>
          <w:b w:val="0"/>
        </w:rPr>
        <w:t xml:space="preserve"> на</w:t>
      </w:r>
      <w:r>
        <w:rPr>
          <w:rStyle w:val="ad"/>
          <w:b w:val="0"/>
        </w:rPr>
        <w:t xml:space="preserve"> </w:t>
      </w:r>
      <w:r w:rsidR="003B26F6" w:rsidRPr="00F238D6">
        <w:rPr>
          <w:rStyle w:val="ad"/>
          <w:b w:val="0"/>
        </w:rPr>
        <w:t>01.01 .2022 года составляла 80,9 тыс. руб., а на 01.01.2023 года сумма недоимки увеличи</w:t>
      </w:r>
      <w:r>
        <w:rPr>
          <w:rStyle w:val="ad"/>
          <w:b w:val="0"/>
        </w:rPr>
        <w:t>л</w:t>
      </w:r>
      <w:r w:rsidR="003B26F6" w:rsidRPr="00F238D6">
        <w:rPr>
          <w:rStyle w:val="ad"/>
          <w:b w:val="0"/>
        </w:rPr>
        <w:t>ась на 26,1% или на 21,1 тыс. руб. и составляет 102 тыс. руб. Доля поступления доходов от Н</w:t>
      </w:r>
      <w:r>
        <w:rPr>
          <w:rStyle w:val="ad"/>
          <w:b w:val="0"/>
        </w:rPr>
        <w:t>ДФЛ</w:t>
      </w:r>
      <w:r w:rsidR="003B26F6" w:rsidRPr="00F238D6">
        <w:rPr>
          <w:rStyle w:val="ad"/>
          <w:b w:val="0"/>
        </w:rPr>
        <w:t xml:space="preserve">  в 2022 году составляет 40,6% в об</w:t>
      </w:r>
      <w:r>
        <w:rPr>
          <w:rStyle w:val="ad"/>
          <w:b w:val="0"/>
        </w:rPr>
        <w:t>щ</w:t>
      </w:r>
      <w:r w:rsidR="003B26F6" w:rsidRPr="00F238D6">
        <w:rPr>
          <w:rStyle w:val="ad"/>
          <w:b w:val="0"/>
        </w:rPr>
        <w:t>ем объеме н</w:t>
      </w:r>
      <w:r>
        <w:rPr>
          <w:rStyle w:val="ad"/>
          <w:b w:val="0"/>
        </w:rPr>
        <w:t>ало</w:t>
      </w:r>
      <w:r w:rsidR="003B26F6" w:rsidRPr="00F238D6">
        <w:rPr>
          <w:rStyle w:val="ad"/>
          <w:b w:val="0"/>
        </w:rPr>
        <w:t xml:space="preserve">говых и </w:t>
      </w:r>
      <w:r>
        <w:rPr>
          <w:rStyle w:val="ad"/>
          <w:b w:val="0"/>
        </w:rPr>
        <w:t>неналоговых доходов</w:t>
      </w:r>
      <w:r w:rsidR="003B26F6" w:rsidRPr="00F238D6">
        <w:rPr>
          <w:rStyle w:val="ad"/>
          <w:b w:val="0"/>
        </w:rPr>
        <w:t>.</w:t>
      </w:r>
    </w:p>
    <w:p w:rsidR="003B26F6" w:rsidRPr="00F238D6" w:rsidRDefault="00A27308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>- а</w:t>
      </w:r>
      <w:r w:rsidR="003B26F6" w:rsidRPr="00F238D6">
        <w:rPr>
          <w:rStyle w:val="ad"/>
          <w:b w:val="0"/>
        </w:rPr>
        <w:t>кцизы по подакцизным товарам (неф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>епр</w:t>
      </w:r>
      <w:r>
        <w:rPr>
          <w:rStyle w:val="ad"/>
          <w:b w:val="0"/>
        </w:rPr>
        <w:t xml:space="preserve">одуктам). Поступление доходов от акцизов </w:t>
      </w:r>
      <w:r w:rsidR="003B26F6" w:rsidRPr="00F238D6">
        <w:rPr>
          <w:rStyle w:val="ad"/>
          <w:b w:val="0"/>
        </w:rPr>
        <w:t>по подак</w:t>
      </w:r>
      <w:r>
        <w:rPr>
          <w:rStyle w:val="ad"/>
          <w:b w:val="0"/>
        </w:rPr>
        <w:t>ц</w:t>
      </w:r>
      <w:r w:rsidR="003B26F6" w:rsidRPr="00F238D6">
        <w:rPr>
          <w:rStyle w:val="ad"/>
          <w:b w:val="0"/>
        </w:rPr>
        <w:t xml:space="preserve">изным товарам за 2022 год составило 1077,6 тыс. руб. при плане 1078,1 тыс. руб., </w:t>
      </w:r>
      <w:r>
        <w:rPr>
          <w:rStyle w:val="ad"/>
          <w:b w:val="0"/>
        </w:rPr>
        <w:t xml:space="preserve">то есть </w:t>
      </w:r>
      <w:r w:rsidR="003B26F6" w:rsidRPr="00F238D6">
        <w:rPr>
          <w:rStyle w:val="ad"/>
          <w:b w:val="0"/>
        </w:rPr>
        <w:t xml:space="preserve"> выполнение составляет 99,9%. Планирование производилось на основании информа</w:t>
      </w:r>
      <w:r>
        <w:rPr>
          <w:rStyle w:val="ad"/>
          <w:b w:val="0"/>
        </w:rPr>
        <w:t>ц</w:t>
      </w:r>
      <w:r w:rsidR="003B26F6" w:rsidRPr="00F238D6">
        <w:rPr>
          <w:rStyle w:val="ad"/>
          <w:b w:val="0"/>
        </w:rPr>
        <w:t>ии администратора дохода от акцизов — Федер</w:t>
      </w:r>
      <w:r>
        <w:rPr>
          <w:rStyle w:val="ad"/>
          <w:b w:val="0"/>
        </w:rPr>
        <w:t>аль</w:t>
      </w:r>
      <w:r w:rsidR="003B26F6" w:rsidRPr="00F238D6">
        <w:rPr>
          <w:rStyle w:val="ad"/>
          <w:b w:val="0"/>
        </w:rPr>
        <w:t>ного казначейства. По сравнени</w:t>
      </w:r>
      <w:r>
        <w:rPr>
          <w:rStyle w:val="ad"/>
          <w:b w:val="0"/>
        </w:rPr>
        <w:t>ю</w:t>
      </w:r>
      <w:r w:rsidR="003B26F6" w:rsidRPr="00F238D6">
        <w:rPr>
          <w:rStyle w:val="ad"/>
          <w:b w:val="0"/>
        </w:rPr>
        <w:t xml:space="preserve"> с </w:t>
      </w:r>
      <w:r>
        <w:rPr>
          <w:rStyle w:val="ad"/>
          <w:b w:val="0"/>
        </w:rPr>
        <w:t>прошлым</w:t>
      </w:r>
      <w:r w:rsidR="003B26F6" w:rsidRPr="00F238D6">
        <w:rPr>
          <w:rStyle w:val="ad"/>
          <w:b w:val="0"/>
        </w:rPr>
        <w:t xml:space="preserve"> годом </w:t>
      </w:r>
      <w:r w:rsidR="003B26F6" w:rsidRPr="00F238D6">
        <w:rPr>
          <w:rStyle w:val="ad"/>
          <w:b w:val="0"/>
        </w:rPr>
        <w:lastRenderedPageBreak/>
        <w:t xml:space="preserve">поступление налога увеличилось на 1 70,7 тыс. руб., или на 18,8%. Доля </w:t>
      </w:r>
      <w:r>
        <w:rPr>
          <w:rStyle w:val="ad"/>
          <w:b w:val="0"/>
        </w:rPr>
        <w:t>доходов от</w:t>
      </w:r>
      <w:r w:rsidR="003B26F6" w:rsidRPr="00F238D6">
        <w:rPr>
          <w:rStyle w:val="ad"/>
          <w:b w:val="0"/>
        </w:rPr>
        <w:t xml:space="preserve"> акцизов на нефтепродукты в 2022 году составляет 35,2% в общем объеме </w:t>
      </w:r>
      <w:r w:rsidR="005E7D75">
        <w:rPr>
          <w:rStyle w:val="ad"/>
          <w:b w:val="0"/>
        </w:rPr>
        <w:t>налоговых</w:t>
      </w:r>
      <w:r w:rsidR="003B26F6" w:rsidRPr="00F238D6">
        <w:rPr>
          <w:rStyle w:val="ad"/>
          <w:b w:val="0"/>
        </w:rPr>
        <w:t xml:space="preserve"> и неналоговых доходов.</w:t>
      </w:r>
    </w:p>
    <w:p w:rsidR="003B26F6" w:rsidRPr="00F238D6" w:rsidRDefault="003B26F6" w:rsidP="00F86DBC">
      <w:pPr>
        <w:jc w:val="both"/>
        <w:rPr>
          <w:rStyle w:val="ad"/>
          <w:b w:val="0"/>
        </w:rPr>
      </w:pPr>
      <w:r w:rsidRPr="00F238D6">
        <w:rPr>
          <w:rStyle w:val="ad"/>
          <w:b w:val="0"/>
        </w:rPr>
        <w:t>В соответствии с п. 5 ст. 179.4 Бюджетного кодекса Российской Федерации дохо</w:t>
      </w:r>
      <w:r w:rsidR="005E7D75">
        <w:rPr>
          <w:rStyle w:val="ad"/>
          <w:b w:val="0"/>
        </w:rPr>
        <w:t>ды</w:t>
      </w:r>
      <w:r w:rsidRPr="00F238D6">
        <w:rPr>
          <w:rStyle w:val="ad"/>
          <w:b w:val="0"/>
        </w:rPr>
        <w:t xml:space="preserve"> </w:t>
      </w:r>
      <w:r w:rsidR="005E7D75">
        <w:rPr>
          <w:rStyle w:val="ad"/>
          <w:b w:val="0"/>
        </w:rPr>
        <w:t>от</w:t>
      </w:r>
      <w:r w:rsidRPr="00F238D6">
        <w:rPr>
          <w:rStyle w:val="ad"/>
          <w:b w:val="0"/>
        </w:rPr>
        <w:t xml:space="preserve"> акцизов на нефтепродукты аккумулируются в муниципальном дорож</w:t>
      </w:r>
      <w:r w:rsidR="005E7D75">
        <w:rPr>
          <w:rStyle w:val="ad"/>
          <w:b w:val="0"/>
        </w:rPr>
        <w:t>н</w:t>
      </w:r>
      <w:r w:rsidRPr="00F238D6">
        <w:rPr>
          <w:rStyle w:val="ad"/>
          <w:b w:val="0"/>
        </w:rPr>
        <w:t>ом фонде.</w:t>
      </w:r>
    </w:p>
    <w:p w:rsidR="003B26F6" w:rsidRPr="00F238D6" w:rsidRDefault="00C81536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>П</w:t>
      </w:r>
      <w:r w:rsidR="005E7D75">
        <w:rPr>
          <w:rStyle w:val="ad"/>
          <w:b w:val="0"/>
        </w:rPr>
        <w:t>ост</w:t>
      </w:r>
      <w:r w:rsidR="003B26F6" w:rsidRPr="00F238D6">
        <w:rPr>
          <w:rStyle w:val="ad"/>
          <w:b w:val="0"/>
        </w:rPr>
        <w:t>уплени</w:t>
      </w:r>
      <w:r w:rsidR="005E7D75">
        <w:rPr>
          <w:rStyle w:val="ad"/>
          <w:b w:val="0"/>
        </w:rPr>
        <w:t>е</w:t>
      </w:r>
      <w:r w:rsidR="003B26F6" w:rsidRPr="00F238D6">
        <w:rPr>
          <w:rStyle w:val="ad"/>
          <w:b w:val="0"/>
        </w:rPr>
        <w:t xml:space="preserve"> </w:t>
      </w:r>
      <w:r w:rsidR="005E7D75">
        <w:rPr>
          <w:rStyle w:val="ad"/>
          <w:b w:val="0"/>
        </w:rPr>
        <w:t>д</w:t>
      </w:r>
      <w:r w:rsidR="003B26F6" w:rsidRPr="00F238D6">
        <w:rPr>
          <w:rStyle w:val="ad"/>
          <w:b w:val="0"/>
        </w:rPr>
        <w:t>оходо</w:t>
      </w:r>
      <w:r w:rsidR="005E7D75">
        <w:rPr>
          <w:rStyle w:val="ad"/>
          <w:b w:val="0"/>
        </w:rPr>
        <w:t>в</w:t>
      </w:r>
      <w:r w:rsidR="003B26F6" w:rsidRPr="00F238D6">
        <w:rPr>
          <w:rStyle w:val="ad"/>
          <w:b w:val="0"/>
        </w:rPr>
        <w:t xml:space="preserve"> о</w:t>
      </w:r>
      <w:r w:rsidR="005E7D75"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 xml:space="preserve"> налогов на имущество в целом составляет 524,2 тыс. руб. при </w:t>
      </w:r>
      <w:r w:rsidR="005E7D75">
        <w:rPr>
          <w:rStyle w:val="ad"/>
          <w:b w:val="0"/>
        </w:rPr>
        <w:t>п</w:t>
      </w:r>
      <w:r w:rsidR="003B26F6" w:rsidRPr="00F238D6">
        <w:rPr>
          <w:rStyle w:val="ad"/>
          <w:b w:val="0"/>
        </w:rPr>
        <w:t>лане 545 тыс. руб., или 96,2% к плану. В со</w:t>
      </w:r>
      <w:r w:rsidR="005E7D75">
        <w:rPr>
          <w:rStyle w:val="ad"/>
          <w:b w:val="0"/>
        </w:rPr>
        <w:t>ст</w:t>
      </w:r>
      <w:r w:rsidR="003B26F6" w:rsidRPr="00F238D6">
        <w:rPr>
          <w:rStyle w:val="ad"/>
          <w:b w:val="0"/>
        </w:rPr>
        <w:t>aвe налога на имущество в бюдже</w:t>
      </w:r>
      <w:r w:rsidR="005E7D75">
        <w:rPr>
          <w:rStyle w:val="ad"/>
          <w:b w:val="0"/>
        </w:rPr>
        <w:t xml:space="preserve">т </w:t>
      </w:r>
      <w:r w:rsidR="003B26F6" w:rsidRPr="00F238D6">
        <w:rPr>
          <w:rStyle w:val="ad"/>
          <w:b w:val="0"/>
        </w:rPr>
        <w:t>пос</w:t>
      </w:r>
      <w:r w:rsidR="005E7D75">
        <w:rPr>
          <w:rStyle w:val="ad"/>
          <w:b w:val="0"/>
        </w:rPr>
        <w:t>тупает</w:t>
      </w:r>
      <w:r w:rsidR="003B26F6" w:rsidRPr="00F238D6">
        <w:rPr>
          <w:rStyle w:val="ad"/>
          <w:b w:val="0"/>
        </w:rPr>
        <w:t xml:space="preserve"> земельный налог и налог на имущество физических лиц. Удельный вес указанного вида дохо</w:t>
      </w:r>
      <w:r w:rsidR="005E7D75">
        <w:rPr>
          <w:rStyle w:val="ad"/>
          <w:b w:val="0"/>
        </w:rPr>
        <w:t>д</w:t>
      </w:r>
      <w:r w:rsidR="003B26F6" w:rsidRPr="00F238D6">
        <w:rPr>
          <w:rStyle w:val="ad"/>
          <w:b w:val="0"/>
        </w:rPr>
        <w:t xml:space="preserve">а </w:t>
      </w:r>
      <w:r w:rsidR="005E7D75">
        <w:rPr>
          <w:rStyle w:val="ad"/>
          <w:b w:val="0"/>
        </w:rPr>
        <w:t>в</w:t>
      </w:r>
    </w:p>
    <w:p w:rsidR="003B26F6" w:rsidRPr="00F238D6" w:rsidRDefault="003B26F6" w:rsidP="00F86DBC">
      <w:pPr>
        <w:jc w:val="both"/>
        <w:rPr>
          <w:rStyle w:val="ad"/>
          <w:b w:val="0"/>
        </w:rPr>
      </w:pPr>
      <w:r w:rsidRPr="00F238D6">
        <w:rPr>
          <w:rStyle w:val="ad"/>
          <w:b w:val="0"/>
        </w:rPr>
        <w:t>налоговых и неналоговых доходах поселения составляет 17,1%.</w:t>
      </w:r>
    </w:p>
    <w:p w:rsidR="003B26F6" w:rsidRPr="00F238D6" w:rsidRDefault="005E7D75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  - </w:t>
      </w:r>
      <w:r w:rsidR="003B26F6" w:rsidRPr="00F238D6">
        <w:rPr>
          <w:rStyle w:val="ad"/>
          <w:b w:val="0"/>
        </w:rPr>
        <w:t>налог на имущество физических ли</w:t>
      </w:r>
      <w:r>
        <w:rPr>
          <w:rStyle w:val="ad"/>
          <w:b w:val="0"/>
        </w:rPr>
        <w:t>ц</w:t>
      </w:r>
      <w:r w:rsidR="003B26F6" w:rsidRPr="00F238D6">
        <w:rPr>
          <w:rStyle w:val="ad"/>
          <w:b w:val="0"/>
        </w:rPr>
        <w:t xml:space="preserve"> планировалось получи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 xml:space="preserve">ь </w:t>
      </w:r>
      <w:r>
        <w:rPr>
          <w:rStyle w:val="ad"/>
          <w:b w:val="0"/>
        </w:rPr>
        <w:t xml:space="preserve">в </w:t>
      </w:r>
      <w:r w:rsidR="003B26F6" w:rsidRPr="00F238D6">
        <w:rPr>
          <w:rStyle w:val="ad"/>
          <w:b w:val="0"/>
        </w:rPr>
        <w:t xml:space="preserve">сумме 150 </w:t>
      </w:r>
      <w:r>
        <w:rPr>
          <w:rStyle w:val="ad"/>
          <w:b w:val="0"/>
        </w:rPr>
        <w:t>тыс.</w:t>
      </w:r>
      <w:r w:rsidR="003B26F6" w:rsidRPr="00F238D6">
        <w:rPr>
          <w:rStyle w:val="ad"/>
          <w:b w:val="0"/>
        </w:rPr>
        <w:t xml:space="preserve"> руб., фактически поступило 189,5 тыс. руб., или 126,3% к плану. По срав</w:t>
      </w:r>
      <w:r>
        <w:rPr>
          <w:rStyle w:val="ad"/>
          <w:b w:val="0"/>
        </w:rPr>
        <w:t>н</w:t>
      </w:r>
      <w:r w:rsidR="003B26F6" w:rsidRPr="00F238D6">
        <w:rPr>
          <w:rStyle w:val="ad"/>
          <w:b w:val="0"/>
        </w:rPr>
        <w:t>ени</w:t>
      </w:r>
      <w:r>
        <w:rPr>
          <w:rStyle w:val="ad"/>
          <w:b w:val="0"/>
        </w:rPr>
        <w:t>ю</w:t>
      </w:r>
      <w:r w:rsidR="003B26F6" w:rsidRPr="00F238D6">
        <w:rPr>
          <w:rStyle w:val="ad"/>
          <w:b w:val="0"/>
        </w:rPr>
        <w:t xml:space="preserve"> с </w:t>
      </w:r>
      <w:r>
        <w:rPr>
          <w:rStyle w:val="ad"/>
          <w:b w:val="0"/>
        </w:rPr>
        <w:t>прошлым</w:t>
      </w:r>
      <w:r w:rsidR="003B26F6" w:rsidRPr="00F238D6">
        <w:rPr>
          <w:rStyle w:val="ad"/>
          <w:b w:val="0"/>
        </w:rPr>
        <w:t xml:space="preserve"> годом поступление данного вида налога умен</w:t>
      </w:r>
      <w:r>
        <w:rPr>
          <w:rStyle w:val="ad"/>
          <w:b w:val="0"/>
        </w:rPr>
        <w:t>ьши</w:t>
      </w:r>
      <w:r w:rsidR="003B26F6" w:rsidRPr="00F238D6">
        <w:rPr>
          <w:rStyle w:val="ad"/>
          <w:b w:val="0"/>
        </w:rPr>
        <w:t>лось на 14 тыс. руб., или на 6,9% (1</w:t>
      </w:r>
      <w:r>
        <w:rPr>
          <w:rStyle w:val="ad"/>
          <w:b w:val="0"/>
        </w:rPr>
        <w:t>89,5/203,</w:t>
      </w:r>
      <w:r w:rsidR="003B26F6" w:rsidRPr="00F238D6">
        <w:rPr>
          <w:rStyle w:val="ad"/>
          <w:b w:val="0"/>
        </w:rPr>
        <w:t>5). Не</w:t>
      </w:r>
      <w:r>
        <w:rPr>
          <w:rStyle w:val="ad"/>
          <w:b w:val="0"/>
        </w:rPr>
        <w:t>д</w:t>
      </w:r>
      <w:r w:rsidR="003B26F6" w:rsidRPr="00F238D6">
        <w:rPr>
          <w:rStyle w:val="ad"/>
          <w:b w:val="0"/>
        </w:rPr>
        <w:t xml:space="preserve">оимка по данному виду налога на начало 2022г. составляла 1 63,4 тыс. руб., а на 01.01.2023 </w:t>
      </w:r>
      <w:r>
        <w:rPr>
          <w:rStyle w:val="ad"/>
          <w:b w:val="0"/>
        </w:rPr>
        <w:t>г.</w:t>
      </w:r>
    </w:p>
    <w:p w:rsidR="003B26F6" w:rsidRPr="00F238D6" w:rsidRDefault="003B26F6" w:rsidP="00F86DBC">
      <w:pPr>
        <w:jc w:val="both"/>
        <w:rPr>
          <w:rStyle w:val="ad"/>
          <w:b w:val="0"/>
        </w:rPr>
      </w:pPr>
      <w:r w:rsidRPr="00F238D6">
        <w:rPr>
          <w:rStyle w:val="ad"/>
          <w:b w:val="0"/>
        </w:rPr>
        <w:t>увеличилась на 8,5 тыс. руб. или на 5,2% и coc</w:t>
      </w:r>
      <w:r w:rsidR="005E7D75">
        <w:rPr>
          <w:rStyle w:val="ad"/>
          <w:b w:val="0"/>
        </w:rPr>
        <w:t>т</w:t>
      </w:r>
      <w:r w:rsidRPr="00F238D6">
        <w:rPr>
          <w:rStyle w:val="ad"/>
          <w:b w:val="0"/>
        </w:rPr>
        <w:t>авила 171,9 тыс. руб. Доля поступления налога</w:t>
      </w:r>
      <w:r w:rsidR="005E7D75">
        <w:rPr>
          <w:rStyle w:val="ad"/>
          <w:b w:val="0"/>
        </w:rPr>
        <w:t xml:space="preserve"> </w:t>
      </w:r>
      <w:r w:rsidRPr="00F238D6">
        <w:rPr>
          <w:rStyle w:val="ad"/>
          <w:b w:val="0"/>
        </w:rPr>
        <w:t>на имущество физических лиц в 2022 году составляет 6.2% в общем объеме налогов</w:t>
      </w:r>
      <w:r w:rsidR="005E7D75">
        <w:rPr>
          <w:rStyle w:val="ad"/>
          <w:b w:val="0"/>
        </w:rPr>
        <w:t>ы</w:t>
      </w:r>
      <w:r w:rsidRPr="00F238D6">
        <w:rPr>
          <w:rStyle w:val="ad"/>
          <w:b w:val="0"/>
        </w:rPr>
        <w:t>х и неналоговых доходов.</w:t>
      </w:r>
    </w:p>
    <w:p w:rsidR="003B26F6" w:rsidRDefault="00C81536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 - </w:t>
      </w:r>
      <w:r w:rsidR="003B26F6" w:rsidRPr="00F238D6">
        <w:rPr>
          <w:rStyle w:val="ad"/>
          <w:b w:val="0"/>
        </w:rPr>
        <w:t>земельный налог при плане 395 тыс. py</w:t>
      </w:r>
      <w:r>
        <w:rPr>
          <w:rStyle w:val="ad"/>
          <w:b w:val="0"/>
        </w:rPr>
        <w:t>б</w:t>
      </w:r>
      <w:r w:rsidR="003B26F6" w:rsidRPr="00F238D6">
        <w:rPr>
          <w:rStyle w:val="ad"/>
          <w:b w:val="0"/>
        </w:rPr>
        <w:t>. поступил в сумме 334,7 тыс. py</w:t>
      </w:r>
      <w:r>
        <w:rPr>
          <w:rStyle w:val="ad"/>
          <w:b w:val="0"/>
        </w:rPr>
        <w:t>б</w:t>
      </w:r>
      <w:r w:rsidR="003B26F6" w:rsidRPr="00F238D6">
        <w:rPr>
          <w:rStyle w:val="ad"/>
          <w:b w:val="0"/>
        </w:rPr>
        <w:t xml:space="preserve">., или </w:t>
      </w:r>
      <w:r>
        <w:rPr>
          <w:rStyle w:val="ad"/>
          <w:b w:val="0"/>
        </w:rPr>
        <w:t>8</w:t>
      </w:r>
      <w:r w:rsidR="003B26F6" w:rsidRPr="00F238D6">
        <w:rPr>
          <w:rStyle w:val="ad"/>
          <w:b w:val="0"/>
        </w:rPr>
        <w:t>4,7</w:t>
      </w:r>
      <w:r>
        <w:rPr>
          <w:rStyle w:val="ad"/>
          <w:b w:val="0"/>
        </w:rPr>
        <w:t xml:space="preserve"> % </w:t>
      </w:r>
      <w:r w:rsidR="003B26F6" w:rsidRPr="00F238D6">
        <w:rPr>
          <w:rStyle w:val="ad"/>
          <w:b w:val="0"/>
        </w:rPr>
        <w:t>к</w:t>
      </w:r>
      <w:r>
        <w:rPr>
          <w:rStyle w:val="ad"/>
          <w:b w:val="0"/>
        </w:rPr>
        <w:t xml:space="preserve"> </w:t>
      </w:r>
      <w:r w:rsidR="003B26F6" w:rsidRPr="00F238D6">
        <w:rPr>
          <w:rStyle w:val="ad"/>
          <w:b w:val="0"/>
        </w:rPr>
        <w:t>плану. По сравнению с прошлым годом посту</w:t>
      </w:r>
      <w:r>
        <w:rPr>
          <w:rStyle w:val="ad"/>
          <w:b w:val="0"/>
        </w:rPr>
        <w:t>п</w:t>
      </w:r>
      <w:r w:rsidR="003B26F6" w:rsidRPr="00F238D6">
        <w:rPr>
          <w:rStyle w:val="ad"/>
          <w:b w:val="0"/>
        </w:rPr>
        <w:t>ление данного налога увеличилось на 16,7</w:t>
      </w:r>
      <w:r>
        <w:rPr>
          <w:rStyle w:val="ad"/>
          <w:b w:val="0"/>
        </w:rPr>
        <w:t xml:space="preserve"> </w:t>
      </w:r>
      <w:r w:rsidR="003B26F6" w:rsidRPr="00F238D6">
        <w:rPr>
          <w:rStyle w:val="ad"/>
          <w:b w:val="0"/>
        </w:rPr>
        <w:t>тыс. руб., или на 5,3%</w:t>
      </w:r>
      <w:r>
        <w:rPr>
          <w:rStyle w:val="ad"/>
          <w:b w:val="0"/>
        </w:rPr>
        <w:t xml:space="preserve"> (334,7/3</w:t>
      </w:r>
      <w:r w:rsidR="003B26F6" w:rsidRPr="00F238D6">
        <w:rPr>
          <w:rStyle w:val="ad"/>
          <w:b w:val="0"/>
        </w:rPr>
        <w:t>18). Недоимка по земельному налогу на 01.01.2022г. сос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 xml:space="preserve">авляла </w:t>
      </w:r>
      <w:r>
        <w:rPr>
          <w:rStyle w:val="ad"/>
          <w:b w:val="0"/>
        </w:rPr>
        <w:t>80</w:t>
      </w:r>
      <w:r w:rsidR="003B26F6" w:rsidRPr="00F238D6">
        <w:rPr>
          <w:rStyle w:val="ad"/>
          <w:b w:val="0"/>
        </w:rPr>
        <w:t xml:space="preserve">,2 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>ыс. руб., а по состоянию на 01.01.2023г. умень</w:t>
      </w:r>
      <w:r>
        <w:rPr>
          <w:rStyle w:val="ad"/>
          <w:b w:val="0"/>
        </w:rPr>
        <w:t>ш</w:t>
      </w:r>
      <w:r w:rsidR="003B26F6" w:rsidRPr="00F238D6">
        <w:rPr>
          <w:rStyle w:val="ad"/>
          <w:b w:val="0"/>
        </w:rPr>
        <w:t>илась на 8.7 т</w:t>
      </w:r>
      <w:r>
        <w:rPr>
          <w:rStyle w:val="ad"/>
          <w:b w:val="0"/>
        </w:rPr>
        <w:t>ы</w:t>
      </w:r>
      <w:r w:rsidR="003B26F6" w:rsidRPr="00F238D6">
        <w:rPr>
          <w:rStyle w:val="ad"/>
          <w:b w:val="0"/>
        </w:rPr>
        <w:t>с. руб. или на 10,8% и coc</w:t>
      </w:r>
      <w:r>
        <w:rPr>
          <w:rStyle w:val="ad"/>
          <w:b w:val="0"/>
        </w:rPr>
        <w:t>т</w:t>
      </w:r>
      <w:r w:rsidR="003B26F6" w:rsidRPr="00F238D6">
        <w:rPr>
          <w:rStyle w:val="ad"/>
          <w:b w:val="0"/>
        </w:rPr>
        <w:t>а</w:t>
      </w:r>
      <w:r>
        <w:rPr>
          <w:rStyle w:val="ad"/>
          <w:b w:val="0"/>
        </w:rPr>
        <w:t xml:space="preserve">вила71,5 тыс.руб.. </w:t>
      </w:r>
      <w:r w:rsidR="00887501">
        <w:rPr>
          <w:rStyle w:val="ad"/>
          <w:b w:val="0"/>
        </w:rPr>
        <w:t xml:space="preserve">        </w:t>
      </w:r>
      <w:r>
        <w:rPr>
          <w:rStyle w:val="ad"/>
          <w:b w:val="0"/>
        </w:rPr>
        <w:t>Доля поступления земельного налога в 2022 году составляет 10,9 % в общем объеме налоговых и неналоговых доходов.</w:t>
      </w:r>
    </w:p>
    <w:p w:rsidR="00887501" w:rsidRDefault="00887501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- единый сельскохозяйственный налог поступил в бюджет поселения в сумме 0,2 тыс.руб., или 40 % к плану (0,5 тыс.руб.). По сравнению с прошлым годом поступления ЕСХН увеличилось на 0,1 тыс.руб.</w:t>
      </w:r>
    </w:p>
    <w:p w:rsidR="003B26F6" w:rsidRPr="00F238D6" w:rsidRDefault="00887501" w:rsidP="00F86DBC">
      <w:pPr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- государственная пошлина за совершение нотариальных действий поступила в сумме 13,3 тыс.руб., или 88,7% от плана. По сравнению с прошлым годом поступление госпошлины уменьшилось на 0,8 тыс.руб., или на 5,7 % (13,3-14,1). Удельный вес данного вида дохода в объеме налоговых и неналоговых доходов составляет 0,4 % и зависит от количества обращений граждан.</w:t>
      </w:r>
    </w:p>
    <w:p w:rsidR="00056886" w:rsidRDefault="00887501" w:rsidP="00F86DBC">
      <w:pPr>
        <w:jc w:val="both"/>
      </w:pPr>
      <w:r>
        <w:t xml:space="preserve">        </w:t>
      </w:r>
      <w:r w:rsidR="00F51DD7">
        <w:t>В  соответствии  с  указаниями  Бюджетного  кодекса  РФ государственная  пошлина  за  совершение нотариальных действий должностными  лицами   органов местного самоуправления   подлежит  зачислению в бюджет муниципального образования по  нормативу  100 процентов. Прогнозируемая  динамика  поступлений объясняется  заявительным  характером  оформления юридически значимых действий.</w:t>
      </w:r>
    </w:p>
    <w:p w:rsidR="00056886" w:rsidRDefault="00F51DD7" w:rsidP="00F86DBC">
      <w:pPr>
        <w:jc w:val="both"/>
      </w:pPr>
      <w:r>
        <w:t>Поступление государственной пошлины связано с внесением изменений в «Основы законодательства Российской Федерации о нотариате» от 11.02.1993 г. № 4462-</w:t>
      </w:r>
      <w:r>
        <w:rPr>
          <w:lang w:val="en-US"/>
        </w:rPr>
        <w:t>I</w:t>
      </w:r>
      <w:r>
        <w:t xml:space="preserve">, указывающих на то, что специально уполномоченное лицо местного самоуправления имеет право совершать нотариальные действия только для лиц, зарегистрированных по месту жительства или месту пребывания в данных населенных пунктах и еще не во все организации ( так например Росреестр  и Сбербанк России доверенности выданные специально уполномоченным  лицом местного </w:t>
      </w:r>
      <w:r>
        <w:lastRenderedPageBreak/>
        <w:t>самоуправления не принимают с 2019 года), что повлекло за собой сокращение обращений за предоставлением нотариальных услуг.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Итого налоговые доходы за 2022 год поступили в сумме </w:t>
      </w:r>
      <w:r w:rsidR="00B73728">
        <w:t>2857,5</w:t>
      </w:r>
      <w:r>
        <w:t xml:space="preserve"> тыс. руб. или </w:t>
      </w:r>
      <w:r w:rsidR="00B73728">
        <w:t>93,3</w:t>
      </w:r>
      <w:r>
        <w:t xml:space="preserve"> % от общего объёма налоговых и неналоговых доходов. 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Неналоговые доходы поступили в бюджет поселения в объёме </w:t>
      </w:r>
      <w:r w:rsidR="00B73728">
        <w:t>204</w:t>
      </w:r>
      <w:r>
        <w:t xml:space="preserve"> тыс. руб., что составило </w:t>
      </w:r>
      <w:r w:rsidR="00B73728">
        <w:t>102</w:t>
      </w:r>
      <w:r>
        <w:t xml:space="preserve"> % от плановых показателей. По сравнению с прошлым годом неналоговые доходы увеличились на </w:t>
      </w:r>
      <w:r w:rsidR="00B73728">
        <w:t>56,3</w:t>
      </w:r>
      <w:r>
        <w:t xml:space="preserve"> тыс. руб. , или на </w:t>
      </w:r>
      <w:r w:rsidR="00B73728">
        <w:t>38,1</w:t>
      </w:r>
      <w:r>
        <w:t xml:space="preserve"> %.  Увеличение по неналоговым доходам произошло по трём видам доходов, а именно: </w:t>
      </w:r>
      <w:r w:rsidR="00B73728">
        <w:t>доходы от продажи материальных и нематериальных активов</w:t>
      </w:r>
      <w:r>
        <w:t>, доходы от оказания  платных услуг (работ) и по доходу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имуществу.</w:t>
      </w:r>
    </w:p>
    <w:p w:rsidR="00056886" w:rsidRDefault="00F51DD7" w:rsidP="00F86DBC">
      <w:pPr>
        <w:jc w:val="both"/>
      </w:pPr>
      <w:r>
        <w:t xml:space="preserve">- </w:t>
      </w:r>
      <w:r w:rsidR="009F69CE">
        <w:t>доход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</w:r>
      <w:r w:rsidR="00B73728">
        <w:t>, поступили в бюджет поселения в 2022 году в сумме 4 тыс.руб.</w:t>
      </w:r>
      <w:r w:rsidR="003662E1">
        <w:t>. По сравнению с 2021 годом поступление данного вида дохода уменьшилось в 5,2 раза, или на 16,8 тыс.руб.. Удельный вес данного вида дохода в объеме налоговых и ненал</w:t>
      </w:r>
      <w:r w:rsidR="00CF7C57">
        <w:t>оговых доходов составляет 2,1 %;</w:t>
      </w:r>
    </w:p>
    <w:p w:rsidR="00056886" w:rsidRDefault="003662E1" w:rsidP="00F86DBC">
      <w:pPr>
        <w:jc w:val="both"/>
      </w:pPr>
      <w:r>
        <w:t xml:space="preserve">             </w:t>
      </w:r>
      <w:r w:rsidR="00F51DD7">
        <w:t xml:space="preserve">- доходы от оказания платных услуг (работ) получателями средств бюджетов поселений поступили в сумме </w:t>
      </w:r>
      <w:r>
        <w:t>63</w:t>
      </w:r>
      <w:r w:rsidR="00F51DD7">
        <w:t xml:space="preserve"> тыс. руб.,  что составило  </w:t>
      </w:r>
      <w:r>
        <w:t>100</w:t>
      </w:r>
      <w:r w:rsidR="00F51DD7">
        <w:t xml:space="preserve"> % от плана ( </w:t>
      </w:r>
      <w:r>
        <w:t>63</w:t>
      </w:r>
      <w:r w:rsidR="00F51DD7">
        <w:t xml:space="preserve"> тыс. руб.). Данные доходы получены от деятельности МКУК «</w:t>
      </w:r>
      <w:r>
        <w:t>Карымск</w:t>
      </w:r>
      <w:r w:rsidR="00F51DD7">
        <w:t xml:space="preserve">ий СКЦ». По сравнению с 2021 годом  поступление доходов от оказания платных услуг увеличилось на </w:t>
      </w:r>
      <w:r>
        <w:t>29,4</w:t>
      </w:r>
      <w:r w:rsidR="009F69CE">
        <w:t xml:space="preserve"> тыс. руб., или в 1,8 раза</w:t>
      </w:r>
      <w:r w:rsidR="00F51DD7">
        <w:t>. На поступление данного вида дохода повлияло снятия ограничительных меры на проведение массовых мероприятий в связи с распространением новой коронавирусной  инфекции;</w:t>
      </w:r>
    </w:p>
    <w:p w:rsidR="009F69CE" w:rsidRDefault="009F69CE" w:rsidP="00F86DBC">
      <w:pPr>
        <w:jc w:val="both"/>
      </w:pPr>
      <w:r>
        <w:t xml:space="preserve">            - доходы от продажи материальных и нематериальных активов поступили в сумме 137 тыс.руб., или 100 % от плановых назначений. Данные доходы поступили от продажи земельных участков. В прошлом году данные доходы не поступали и удельный вес данного вида дохода в налоговых и неналоговых доходов составляет 4,5 %.</w:t>
      </w:r>
    </w:p>
    <w:p w:rsidR="00056886" w:rsidRDefault="00F51DD7" w:rsidP="00F86DBC">
      <w:pPr>
        <w:jc w:val="both"/>
      </w:pPr>
      <w:r>
        <w:t xml:space="preserve">- доход от  административных платежей и сборов, штрафов  в 2022 году в бюджет </w:t>
      </w:r>
      <w:r w:rsidR="009F69CE">
        <w:t>Карым</w:t>
      </w:r>
      <w:r>
        <w:t xml:space="preserve">ского поселения не поступал, хотя в плане было предусмотрено поступления в сумме </w:t>
      </w:r>
      <w:r w:rsidR="009F69CE">
        <w:t>5</w:t>
      </w:r>
      <w:r>
        <w:t xml:space="preserve"> тыс. руб.</w:t>
      </w:r>
    </w:p>
    <w:p w:rsidR="00056886" w:rsidRDefault="00056886" w:rsidP="00F86DBC">
      <w:pPr>
        <w:jc w:val="both"/>
      </w:pPr>
    </w:p>
    <w:p w:rsidR="00F86DBC" w:rsidRDefault="00F86DBC" w:rsidP="00F86DBC">
      <w:pPr>
        <w:jc w:val="both"/>
      </w:pPr>
    </w:p>
    <w:p w:rsidR="00F86DBC" w:rsidRDefault="00F86DBC" w:rsidP="00F86DBC">
      <w:pPr>
        <w:jc w:val="both"/>
      </w:pPr>
    </w:p>
    <w:p w:rsidR="00056886" w:rsidRDefault="00F51DD7" w:rsidP="00F86DBC">
      <w:pPr>
        <w:jc w:val="both"/>
      </w:pPr>
      <w:r>
        <w:t>БЕЗВОЗМЕЗДНЫЕ ПОСТУПЛЕНИЯ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lastRenderedPageBreak/>
        <w:t xml:space="preserve">Безвозмездные  поступления в 2022 году составили </w:t>
      </w:r>
      <w:r w:rsidR="009F69CE">
        <w:t xml:space="preserve">21856,6 </w:t>
      </w:r>
      <w:r>
        <w:t>тыс. руб., что составило 100 % к плану</w:t>
      </w:r>
      <w:r w:rsidR="00722D7D">
        <w:t>. По сравнению с прошлым годом межбюджетных трансфертов поступило больше на 4804,5 тыс.руб., или на 28,2 %.</w:t>
      </w:r>
      <w:r>
        <w:t xml:space="preserve"> </w:t>
      </w:r>
      <w:r w:rsidR="00722D7D">
        <w:t>В бюджет поселения в 2022 году поступили</w:t>
      </w:r>
      <w:r>
        <w:t>:</w:t>
      </w:r>
    </w:p>
    <w:p w:rsidR="00056886" w:rsidRDefault="00F51DD7" w:rsidP="00F86DBC">
      <w:pPr>
        <w:jc w:val="both"/>
      </w:pPr>
      <w:r>
        <w:t xml:space="preserve">дотация бюджетам поселений на выравнивание бюджетной обеспеченности (из районного бюджета) поступила в сумме </w:t>
      </w:r>
      <w:r w:rsidR="009F69CE">
        <w:t>14907</w:t>
      </w:r>
      <w:r>
        <w:t xml:space="preserve"> тыс. руб., или 100 % к плану; </w:t>
      </w:r>
    </w:p>
    <w:p w:rsidR="00056886" w:rsidRPr="009F69CE" w:rsidRDefault="00F86DBC" w:rsidP="00F86DBC">
      <w:pPr>
        <w:jc w:val="both"/>
        <w:rPr>
          <w:color w:val="FF0000"/>
        </w:rPr>
      </w:pPr>
      <w:r>
        <w:t xml:space="preserve">- </w:t>
      </w:r>
      <w:r w:rsidR="00CF7C57">
        <w:t>субсидии бюджету поселения поступили из областного бюджета в сумме 6536,5 тыс.руб.. В составе данных средств поступила субсидия: на реализацию мероприятий перечня проектов народных инициатив – 619 тыс.руб., на софинансирование расходных обязательств муниципального образования по созданию мест (площадок)накопления твердых коммунальных отходов 4601,6 тыс.руб, на реализацию программ формирования современной городской среды -1315,9 тыс.руб.;</w:t>
      </w:r>
    </w:p>
    <w:p w:rsidR="00056886" w:rsidRDefault="00F86DBC" w:rsidP="00F86DBC">
      <w:pPr>
        <w:jc w:val="both"/>
      </w:pPr>
      <w:r>
        <w:t xml:space="preserve">- </w:t>
      </w:r>
      <w:r w:rsidR="00F51DD7">
        <w:t xml:space="preserve">субвенции на осуществление </w:t>
      </w:r>
      <w:r w:rsidR="00CF7C57">
        <w:t xml:space="preserve">полномочий бюджету поселения поступили в объеме 379,9 тыс.руб., из них осуществление первичного воинского учета -379,2 тыс.руб., на осуществление областных государственных полномочий по определению перечня должностных лиц органов местного </w:t>
      </w:r>
      <w:r w:rsidR="00722D7D">
        <w:t xml:space="preserve">самоуправления, уполномоченных составлять протоколы об административных правонорушениях -0,7 тыс.руб или 100 % к плану;  </w:t>
      </w:r>
    </w:p>
    <w:p w:rsidR="00056886" w:rsidRDefault="00F86DBC" w:rsidP="00F86DBC">
      <w:pPr>
        <w:jc w:val="both"/>
      </w:pPr>
      <w:r>
        <w:t xml:space="preserve">- </w:t>
      </w:r>
      <w:r w:rsidR="00722D7D">
        <w:t xml:space="preserve">прочие безвозмездные поступления </w:t>
      </w:r>
      <w:r w:rsidR="00FD6242">
        <w:t>(денежные пожертвования от физического лица Приворотного Д.А. для реализации муниципальным образованием в 2023 году инициативного проекта по устройству уличного освещения на территории зоны отдыха, прилегающей к учреждению культуры) при плане 30 тыс.руб. исполнены в объеме 30 тыс.руб.;</w:t>
      </w:r>
    </w:p>
    <w:p w:rsidR="00056886" w:rsidRDefault="00F86DBC" w:rsidP="00F86DBC">
      <w:pPr>
        <w:jc w:val="both"/>
      </w:pPr>
      <w:r>
        <w:t xml:space="preserve">- </w:t>
      </w:r>
      <w:r w:rsidR="00F51DD7">
        <w:t xml:space="preserve"> </w:t>
      </w:r>
      <w:r w:rsidR="00FD6242">
        <w:t>доходы от возврата МТБ из бюджета муниципального образования Куйтунский район в сумме 3,2 тыс.руб. (освоены не в полном объеме) по организации внутреннего финансового контроля.</w:t>
      </w:r>
    </w:p>
    <w:p w:rsidR="00056886" w:rsidRDefault="00056886" w:rsidP="00F86DBC">
      <w:pPr>
        <w:jc w:val="both"/>
      </w:pPr>
    </w:p>
    <w:p w:rsidR="00056886" w:rsidRDefault="00F51DD7" w:rsidP="00F86DBC">
      <w:pPr>
        <w:jc w:val="both"/>
      </w:pPr>
      <w:r>
        <w:t xml:space="preserve">В сравнении с 2021 годом безвозмездные поступления увеличились на </w:t>
      </w:r>
      <w:r w:rsidR="0088062B">
        <w:t>4804,5</w:t>
      </w:r>
      <w:r>
        <w:t xml:space="preserve"> тыс. руб. , или на </w:t>
      </w:r>
      <w:r w:rsidR="00BE4B94">
        <w:t>28,2</w:t>
      </w:r>
      <w:r>
        <w:t xml:space="preserve"> %, за счёт дотация бюджетам поселений на выравнивание бюджетной обеспеченности (из районного бюджета) – на </w:t>
      </w:r>
      <w:r w:rsidR="00BE4B94">
        <w:t>115,4</w:t>
      </w:r>
      <w:r>
        <w:t xml:space="preserve"> тыс. руб., субвенции бюджетам поселений на осуществление первичного воинского учета на территориях, где отсутствуют военные комиссариаты – на </w:t>
      </w:r>
      <w:r w:rsidR="00FC087E">
        <w:t>35,7</w:t>
      </w:r>
      <w:r>
        <w:t xml:space="preserve"> тыс. руб.,  прочие субсидии бюджетам сельских поселений ( народные инициативы )  на сумму </w:t>
      </w:r>
      <w:r w:rsidR="00FC087E">
        <w:t>4627,7</w:t>
      </w:r>
      <w:r>
        <w:t xml:space="preserve"> тыс.руб.</w:t>
      </w:r>
    </w:p>
    <w:p w:rsidR="00056886" w:rsidRDefault="00056886" w:rsidP="00F86DBC">
      <w:pPr>
        <w:jc w:val="both"/>
      </w:pPr>
    </w:p>
    <w:p w:rsidR="00056886" w:rsidRPr="001313DA" w:rsidRDefault="00F51DD7" w:rsidP="00F86DBC">
      <w:pPr>
        <w:jc w:val="both"/>
      </w:pPr>
      <w:r>
        <w:t xml:space="preserve">     Доля безвозмездных поступлений  в общем объёме доходов бюджета поселения в 2022 году составила  </w:t>
      </w:r>
      <w:r w:rsidR="00FD6242">
        <w:t>87,7</w:t>
      </w:r>
      <w:r>
        <w:t xml:space="preserve"> %</w:t>
      </w:r>
      <w:r w:rsidR="00FD6242">
        <w:t xml:space="preserve"> (21856,6/24918,1)</w:t>
      </w:r>
      <w:r>
        <w:t>, в 2021 году</w:t>
      </w:r>
      <w:r w:rsidR="00FD6242">
        <w:t xml:space="preserve"> -86,2</w:t>
      </w:r>
      <w:r>
        <w:t xml:space="preserve"> %, в 2020 году </w:t>
      </w:r>
      <w:r w:rsidR="00FD6242">
        <w:t>87,9</w:t>
      </w:r>
      <w:r>
        <w:t xml:space="preserve">%, </w:t>
      </w:r>
      <w:r w:rsidRPr="001313DA">
        <w:t xml:space="preserve">как видно из показателей за последние три года доля безвозмездных поступлений в бюджет </w:t>
      </w:r>
      <w:r w:rsidR="00FD6242" w:rsidRPr="001313DA">
        <w:t>Карымс</w:t>
      </w:r>
      <w:r w:rsidRPr="001313DA">
        <w:t xml:space="preserve">кого муниципального образования </w:t>
      </w:r>
      <w:r w:rsidR="001313DA" w:rsidRPr="001313DA">
        <w:t>имеет то падение, то рост</w:t>
      </w:r>
      <w:r w:rsidRPr="001313DA">
        <w:t xml:space="preserve"> по отношению к общему объёму доходов бюджета.</w:t>
      </w:r>
    </w:p>
    <w:p w:rsidR="00056886" w:rsidRDefault="00056886" w:rsidP="00F86DBC">
      <w:pPr>
        <w:jc w:val="both"/>
      </w:pPr>
    </w:p>
    <w:p w:rsidR="00056886" w:rsidRDefault="00056886" w:rsidP="00F86DBC">
      <w:pPr>
        <w:jc w:val="both"/>
      </w:pPr>
    </w:p>
    <w:p w:rsidR="00056886" w:rsidRDefault="00056886" w:rsidP="00F86DBC">
      <w:pPr>
        <w:jc w:val="both"/>
      </w:pPr>
    </w:p>
    <w:p w:rsidR="00056886" w:rsidRPr="00F86DBC" w:rsidRDefault="00F51DD7" w:rsidP="00F86DBC">
      <w:pPr>
        <w:jc w:val="center"/>
        <w:rPr>
          <w:b/>
        </w:rPr>
      </w:pPr>
      <w:r w:rsidRPr="00F86DBC">
        <w:rPr>
          <w:b/>
        </w:rPr>
        <w:lastRenderedPageBreak/>
        <w:t xml:space="preserve">Пояснительная записка по исполнению расходной части бюджета </w:t>
      </w:r>
      <w:r w:rsidR="00FC087E" w:rsidRPr="00F86DBC">
        <w:rPr>
          <w:b/>
        </w:rPr>
        <w:t>Карым</w:t>
      </w:r>
      <w:r w:rsidRPr="00F86DBC">
        <w:rPr>
          <w:b/>
        </w:rPr>
        <w:t xml:space="preserve">ского муниципального образования за 2022 год (приложение №2 к отчету об исполнении бюджета </w:t>
      </w:r>
      <w:r w:rsidR="00FC087E" w:rsidRPr="00F86DBC">
        <w:rPr>
          <w:b/>
        </w:rPr>
        <w:t>Карымскогор</w:t>
      </w:r>
      <w:r w:rsidRPr="00F86DBC">
        <w:rPr>
          <w:b/>
        </w:rPr>
        <w:t xml:space="preserve"> МО за 2022 год)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  Расходы бюджета сельского поселения за 2022 год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Структура расходов бюджета сельского поселения в 2022 году состоит из 10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Карымского муниципального образования.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Исполнение расходной части бюджета за 2022 год составляет 25689,2 тыс. руб., или 98,3% к годовым назначениям (26132 тыс. руб.).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Исполнение расходной части местного бюджета отражено в таблице № 2:</w:t>
      </w:r>
    </w:p>
    <w:p w:rsidR="00F86DBC" w:rsidRPr="00F86DBC" w:rsidRDefault="00F86DBC" w:rsidP="00566D5F">
      <w:pPr>
        <w:jc w:val="right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      </w:t>
      </w:r>
      <w:r w:rsidRPr="00F86DBC">
        <w:rPr>
          <w:rFonts w:eastAsia="Times New Roman"/>
          <w:lang w:eastAsia="ru-RU"/>
        </w:rPr>
        <w:tab/>
        <w:t>Таблица № 2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851"/>
        <w:gridCol w:w="992"/>
        <w:gridCol w:w="851"/>
        <w:gridCol w:w="992"/>
        <w:gridCol w:w="850"/>
        <w:gridCol w:w="993"/>
      </w:tblGrid>
      <w:tr w:rsidR="00F86DBC" w:rsidRPr="00F86DBC" w:rsidTr="00F86DBC">
        <w:trPr>
          <w:trHeight w:val="191"/>
        </w:trPr>
        <w:tc>
          <w:tcPr>
            <w:tcW w:w="3828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Раздел подраз-дел</w:t>
            </w:r>
          </w:p>
        </w:tc>
        <w:tc>
          <w:tcPr>
            <w:tcW w:w="851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Факт 2021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678" w:type="dxa"/>
            <w:gridSpan w:val="5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2022 год                                        </w:t>
            </w:r>
          </w:p>
        </w:tc>
      </w:tr>
      <w:tr w:rsidR="00F86DBC" w:rsidRPr="00F86DBC" w:rsidTr="00F86DBC">
        <w:tc>
          <w:tcPr>
            <w:tcW w:w="3828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Утверждено на год решениями Думы от</w:t>
            </w:r>
          </w:p>
        </w:tc>
        <w:tc>
          <w:tcPr>
            <w:tcW w:w="992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 Исполнено </w:t>
            </w:r>
          </w:p>
        </w:tc>
        <w:tc>
          <w:tcPr>
            <w:tcW w:w="850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исполне-ния</w:t>
            </w:r>
          </w:p>
        </w:tc>
        <w:tc>
          <w:tcPr>
            <w:tcW w:w="993" w:type="dxa"/>
            <w:vMerge w:val="restart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Доля в общем объеме расходов</w:t>
            </w:r>
          </w:p>
        </w:tc>
      </w:tr>
      <w:tr w:rsidR="00F86DBC" w:rsidRPr="00F86DBC" w:rsidTr="00F86DBC">
        <w:trPr>
          <w:trHeight w:val="601"/>
        </w:trPr>
        <w:tc>
          <w:tcPr>
            <w:tcW w:w="3828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27.12.21г. 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№ 118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23.12.22г.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992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F86DBC" w:rsidRPr="00F86DBC" w:rsidTr="00F86DBC">
        <w:trPr>
          <w:trHeight w:val="182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6531,6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5927,1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7185,4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7116,9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ОМСУ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1441,7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1441,7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5,6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4975,6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4224,2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5163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5094,5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933,9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1108,7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Дорожное хозяйство 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933,9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1098,7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86DBC" w:rsidRPr="00F86DBC" w:rsidTr="00F86DBC"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3287,1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8469,1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4772,3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4745,2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86DBC" w:rsidRPr="00F86DBC" w:rsidTr="00F86DBC">
        <w:trPr>
          <w:trHeight w:val="210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602,8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1818,9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1811,4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</w:tr>
      <w:tr w:rsidR="00F86DBC" w:rsidRPr="00F86DBC" w:rsidTr="00F86DBC">
        <w:trPr>
          <w:trHeight w:val="217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2684,3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8249,1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2953,4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2933,8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86DBC" w:rsidRPr="00F86DBC" w:rsidTr="00F86DBC">
        <w:trPr>
          <w:trHeight w:val="217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4743,9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4743,9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86DBC" w:rsidRPr="00F86DBC" w:rsidTr="00F86DBC">
        <w:trPr>
          <w:trHeight w:val="217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Профессиональная подготовка, переподготовка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86DBC" w:rsidRPr="00F86DBC" w:rsidTr="00F86DBC">
        <w:trPr>
          <w:trHeight w:val="249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6665,3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4756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6391,2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6345,7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F86DBC" w:rsidRPr="00F86DBC" w:rsidTr="00F86DBC">
        <w:trPr>
          <w:trHeight w:val="249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273,6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86DBC" w:rsidRPr="00F86DBC" w:rsidTr="00F86DBC">
        <w:trPr>
          <w:trHeight w:val="194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86DBC" w:rsidRPr="00F86DBC" w:rsidTr="00F86DBC">
        <w:trPr>
          <w:trHeight w:val="198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583,8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86DBC" w:rsidRPr="00F86DBC" w:rsidTr="00F86DBC">
        <w:trPr>
          <w:trHeight w:val="102"/>
        </w:trPr>
        <w:tc>
          <w:tcPr>
            <w:tcW w:w="3828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18603,2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22081,9</w:t>
            </w:r>
          </w:p>
        </w:tc>
        <w:tc>
          <w:tcPr>
            <w:tcW w:w="851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26132</w:t>
            </w:r>
          </w:p>
        </w:tc>
        <w:tc>
          <w:tcPr>
            <w:tcW w:w="992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25689,2</w:t>
            </w:r>
          </w:p>
        </w:tc>
        <w:tc>
          <w:tcPr>
            <w:tcW w:w="850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3" w:type="dxa"/>
          </w:tcPr>
          <w:p w:rsidR="00F86DBC" w:rsidRPr="00F86DBC" w:rsidRDefault="00F86DBC" w:rsidP="00F86DBC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86DB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Из вышеприведенной таблицы следует, что наибольший удельный вес в структуре расходов занимают расходы на общегосударственные вопросы – 27,7% (7116,9 тыс. руб.) и на культуру – 24,7% (6345,7 тыс. руб.). В разрезе разделов финансирование осуществлялось в объеме от 80,3% («Национальная экономика») до 100% (два раздела).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По сравнению с 2021 годом фактическое исполнение бюджетных ассигнований в 2022 году увеличилось на 7086 тыс. руб., или на 38,1%. Увеличение расходов произошло по восьми разделам, снижение расходов произошло по трем.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Основной удельный вес в исполнении расходов занимает «закупка товаров, работ, услуг» - 11979,8 тыс. руб. (46,6%) и «оплата труда с начислениями» - 11008,6 тыс. руб. (42,8%).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highlight w:val="yellow"/>
          <w:lang w:eastAsia="ru-RU"/>
        </w:rPr>
      </w:pP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В 2022 году предусмотрено бюджетных ассигнований </w:t>
      </w:r>
      <w:r w:rsidRPr="00F86DBC">
        <w:rPr>
          <w:rFonts w:eastAsia="Times New Roman"/>
          <w:u w:val="single"/>
          <w:lang w:eastAsia="ru-RU"/>
        </w:rPr>
        <w:t>на реализацию мероприятий перечня проектов народных инициатив</w:t>
      </w:r>
      <w:r w:rsidRPr="00F86DBC">
        <w:rPr>
          <w:rFonts w:eastAsia="Times New Roman"/>
          <w:lang w:eastAsia="ru-RU"/>
        </w:rPr>
        <w:t xml:space="preserve"> в размере 638,2 тыс. руб., в том числе за счет средств областного бюджета в сумме 619 тыс. руб., за счет средств местного бюджета софинансирование 3% - 19,2 тыс. руб. Объем софинансирования установлен в соответствии с распоряжением Правительства Иркутской области от 17.06.2021г. № 336-рп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2022 год и плановый период 2023 и 2024 годов»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(процент софинансирования из областного бюджета для Карымского МО определен на уровне 97%, соответственно для поселения остается 3%).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В указанный перечень включено пять мероприятий: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</w:rPr>
        <w:lastRenderedPageBreak/>
        <w:t>- организация уличного освещения на территории Карымского МО;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</w:rPr>
        <w:t>-</w:t>
      </w:r>
      <w:r w:rsidRPr="00F86DBC">
        <w:rPr>
          <w:rFonts w:eastAsia="Times New Roman"/>
          <w:lang w:eastAsia="ru-RU"/>
        </w:rPr>
        <w:t xml:space="preserve"> о</w:t>
      </w:r>
      <w:r w:rsidRPr="00F86DBC">
        <w:rPr>
          <w:rFonts w:eastAsia="Times New Roman"/>
        </w:rPr>
        <w:t>беспечение мер пожарной безопасности на территории Карымского МО;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</w:rPr>
        <w:t>- приобретение спортивного оборудования и инвентаря для МКУК Карымский СКЦ;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</w:rPr>
        <w:t>-</w:t>
      </w:r>
      <w:r w:rsidRPr="00F86DBC">
        <w:rPr>
          <w:rFonts w:eastAsia="Times New Roman"/>
          <w:lang w:eastAsia="ru-RU"/>
        </w:rPr>
        <w:t xml:space="preserve"> о</w:t>
      </w:r>
      <w:r w:rsidRPr="00F86DBC">
        <w:rPr>
          <w:rFonts w:eastAsia="Times New Roman"/>
        </w:rPr>
        <w:t>рганизация материально-технического обеспечения библиотеки МКУК Карымский СКЦ (приобретение оргтехники);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</w:rPr>
        <w:t>- приобретение и установка детской игровой площадки по адресу: с. Карымск, пер. 1-й Нагорный, 2б.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  <w:lang w:eastAsia="ru-RU"/>
        </w:rPr>
        <w:t>С министерством экономического развития Иркутской области заключено соглашение о предоставлении и расходовании в 2022г. субсидии из областного бюджета в целях софинансирования расходных обязательств на реализацию мероприятий народных инициатив.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В срок до 31.09.2022г. средства на народные инициативы были освоены в сумме 638,2 тыс. руб. в соответствии с утверждённым перечнем.</w:t>
      </w:r>
      <w:r w:rsidRPr="00F86DBC">
        <w:rPr>
          <w:rFonts w:eastAsia="Times New Roman"/>
        </w:rPr>
        <w:t xml:space="preserve"> Перечисление субсидии осуществлялось на основании заявок сельского поселения на кассовый расход, поданных в Управление Федерального казначейства Иркутской области.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На 2022 год по разделу «Общегосударственные вопросы» запланированы бюджетные ассигнования в объеме 7185,4 тыс. руб. Исполнение за год составляет 7116,9 тыс. руб., или 99% к плану. Доля расходов по данному разделу в общем объеме составляет 27,7%.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08348C">
        <w:rPr>
          <w:rFonts w:eastAsia="Times New Roman"/>
          <w:b/>
          <w:lang w:eastAsia="ru-RU"/>
        </w:rPr>
        <w:t>1.1. По подразделу 0102 «Функционирование высшего должностного лица муниципального образования»</w:t>
      </w:r>
      <w:r w:rsidRPr="00F86DBC">
        <w:rPr>
          <w:rFonts w:eastAsia="Times New Roman"/>
          <w:lang w:eastAsia="ru-RU"/>
        </w:rPr>
        <w:t xml:space="preserve"> при плане 1441,7 тыс. руб. израсходовано 1441,7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в том числе на заработную плату – 1128,5 тыс. руб., начисления на оплату труда – 313,2 тыс. руб. Доля расходов по данному подразделу в общем объеме расходов составляет 5,6%.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Норматив формирования расходов на оплату труда главы Карымского МО на 2022 год доведен письмом министерства труда и занятости Иркутской области от 13.10.2021г. № 02-74-5267/21 в размере 1252,7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Месячный фонд заработной платы главы поселения утвержден Решением Думы Карымского муниципального образования от 11.01.2021г. № 102 «Об утверждении оплаты труда главы Карымского сельского поселения»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с 1 января 2022г. в размере 92,7 тыс. руб.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Штатное расписание главы утверждено с месячным фондом оплаты 92,7 тыс. руб. и годовым фондом 1113,2 тыс. руб. Таким образом, размер оплаты труда главы Карымского поселения, утвержденный решением Думы не превышает установленный норматив.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 xml:space="preserve">Заработная плата главе поселения начислялась в соответствии со штатным расписанием, годовое начисление за 2022 год составило 1160 тыс. руб., что не превышает годовой норматив расходов на оплату труда главе сельского поселения (1252,7 тыс. руб.). 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lastRenderedPageBreak/>
        <w:t>По состоянию на 01.01.2022г. кредиторская задолженность по выплате заработной платы главе поселения отсутствует, на 01.01.2023г. кредиторская задолженность составляет 19,5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Нарушений при начислении и выплате заработной платы не установлено.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08348C">
        <w:rPr>
          <w:rFonts w:eastAsia="Times New Roman"/>
          <w:b/>
          <w:lang w:eastAsia="ru-RU"/>
        </w:rPr>
        <w:t>1.</w:t>
      </w:r>
      <w:r w:rsidRPr="0008348C">
        <w:rPr>
          <w:rFonts w:eastAsia="Times New Roman"/>
          <w:b/>
          <w:bCs/>
          <w:lang w:eastAsia="ru-RU"/>
        </w:rPr>
        <w:t>2</w:t>
      </w:r>
      <w:r w:rsidRPr="0008348C">
        <w:rPr>
          <w:rFonts w:eastAsia="Times New Roman"/>
          <w:b/>
          <w:lang w:eastAsia="ru-RU"/>
        </w:rPr>
        <w:t>. Расходы, связанные с функционированием администрации   Карымского сельского поселения (подраздел 0104)</w:t>
      </w:r>
      <w:r w:rsidRPr="00F86DBC">
        <w:rPr>
          <w:rFonts w:eastAsia="Times New Roman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>в целом исполнены на 5094,5 тыс. руб.</w:t>
      </w:r>
      <w:r w:rsidRPr="00F86DBC">
        <w:rPr>
          <w:rFonts w:eastAsia="Times New Roman"/>
          <w:lang w:eastAsia="ru-RU"/>
        </w:rPr>
        <w:t xml:space="preserve"> при плане 5163 тыс. руб., или 98,7% к плану.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Удельный вес данных расходов в общем объеме расходов составляет 19,8%.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Заработная плата выплачена за 2022 год в размере 3327,7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взносы по обязательному социальному страхованию на заработную плату перечислены в размере 955 тыс. руб., социальное пособие (за первые 3 дня нетрудоспособности за счет средств работодателя в случае заболевания или травмы) – 13,4 тыс. руб. Расходы на закупку товаров, работ и услуг составили 790,3 тыс. руб., на уплату иных налогов и сборов направлено 7,9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области, утвержденными приказом министерства труда и занятости Иркутской области от 14.10.2013 года № 57-мпр.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В соответствии с вышеуказанными рекомендациями, учитывая численность населения Карымского МО (по состоянию на 01.01.2022г. – 1535 чел.), письмом Министерства труда и занятости Иркутской области от 10.02.2022г. № 02-74-529/22 направлены нормативы численности, согласно которых общая численность работников местной администрации поселения на 01.01.2022г. должна составлять 16 шт. ед. (муниципальных служащих – 5,01 ед., технический персонал – 2 ед., вспомогательный персонал – 8 ед.).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Орган местного самоуправления наделен полномочиями по обеспечению воинского учета, в связи с чем норматив численности увеличивается на установленное количество единиц (п. 7 Методических рекомендаций), в данном поселении 1 ст. технического исполнителя.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В соответствии с соглашениями о передаче осуществления </w:t>
      </w:r>
      <w:r w:rsidRPr="00F86DBC">
        <w:rPr>
          <w:rFonts w:eastAsia="Times New Roman"/>
          <w:bCs/>
          <w:lang w:eastAsia="ru-RU"/>
        </w:rPr>
        <w:t xml:space="preserve">части полномочий на районный уровень передано 0,82 ставки, в том числе: 0,09 единицы муниципального служащего по организации размещения муниципального заказа, 0,05 единицы муниципального служащего по организации внутреннего муниципального финансового контроля и </w:t>
      </w:r>
      <w:r w:rsidRPr="00F86DBC">
        <w:rPr>
          <w:rFonts w:eastAsia="Times New Roman"/>
          <w:lang w:eastAsia="ru-RU"/>
        </w:rPr>
        <w:t xml:space="preserve">по обслуживанию бюджетов поселения передано 0,68 единицы технического персонала.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Таким образом, численность работников с учетом переданных полномочий должна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составить 15,19 единиц, в том числе муниципальных служащих - 4,87 ст. (5,01-0,14), вспомогательного персонала – 8 ед., технических исполнителей – 2,32 (2+1-0,68).</w:t>
      </w:r>
    </w:p>
    <w:p w:rsidR="00F86DBC" w:rsidRPr="00F86DBC" w:rsidRDefault="00F86DBC" w:rsidP="00F86DBC">
      <w:pPr>
        <w:jc w:val="both"/>
        <w:rPr>
          <w:rFonts w:eastAsia="Times New Roman"/>
          <w:bCs/>
          <w:color w:val="FF0000"/>
          <w:lang w:eastAsia="ru-RU"/>
        </w:rPr>
      </w:pPr>
      <w:r w:rsidRPr="00F86DBC">
        <w:rPr>
          <w:rFonts w:eastAsia="Times New Roman"/>
          <w:bCs/>
          <w:lang w:eastAsia="ru-RU"/>
        </w:rPr>
        <w:t>Фактически на 2022г. штатными расписаниями утверждено всего 9,5 штатных единиц, из них муниципальных служащих - 4,5 шт. ед., вспомогательного персонала – 4 шт. ед., технических исполнителей – 1 шт. ед.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Органы местного самоуправления самостоятельно определяют размер и условия оплаты труда муниципальных служащих.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В 2022 году оплата труда муниципальных служащих регулировалась </w:t>
      </w:r>
      <w:r w:rsidRPr="00F86DBC">
        <w:rPr>
          <w:rFonts w:eastAsia="Times New Roman"/>
          <w:lang w:eastAsia="ru-RU"/>
        </w:rPr>
        <w:t xml:space="preserve">Положением об оплате труда муниципальных служащих Карымского МО, утвержденным решением Думы Карымского МО от 11.01.2021г. № 101.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Штатным расписанием на 01.01.2022г. утверждено 4,5 единицы муниципальных служащих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(главный специалист – 2 ставки, ведущий специалист – 2,5 ставки), сумма должностных окладов в месяц составляет 22179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Годовой фонд оплаты труда по штатному расписанию предусмотрен в </w:t>
      </w:r>
      <w:r w:rsidRPr="00F86DBC">
        <w:rPr>
          <w:rFonts w:eastAsia="Times New Roman"/>
          <w:lang w:eastAsia="ru-RU"/>
        </w:rPr>
        <w:lastRenderedPageBreak/>
        <w:t xml:space="preserve">размере 2165 тыс. руб., что составляет 61 должностных окладов в год, без учета районного коэффициента и процентной надбавки к заработной плате за работу в южных районах Иркутской области (1,6). </w:t>
      </w:r>
    </w:p>
    <w:p w:rsidR="00F86DBC" w:rsidRPr="00F86DBC" w:rsidRDefault="00F86DBC" w:rsidP="00F86DBC">
      <w:pPr>
        <w:jc w:val="both"/>
        <w:rPr>
          <w:rFonts w:eastAsia="Times New Roman"/>
          <w:color w:val="000000"/>
          <w:lang w:eastAsia="ru-RU"/>
        </w:rPr>
      </w:pPr>
      <w:r w:rsidRPr="00F86DBC">
        <w:rPr>
          <w:rFonts w:eastAsia="Times New Roman"/>
          <w:color w:val="000000"/>
          <w:lang w:eastAsia="ru-RU"/>
        </w:rPr>
        <w:t>Решением Думы</w:t>
      </w:r>
      <w:r w:rsidRPr="00F86DBC">
        <w:rPr>
          <w:rFonts w:eastAsia="Times New Roman"/>
          <w:lang w:eastAsia="ru-RU"/>
        </w:rPr>
        <w:t xml:space="preserve"> Карымского МО от 19.12.2022г. № 5 утверждено новое Положением об оплате труда муниципальных служащих Карымского МО, которое распространяет свои действия на правоотношения с 1 июля 2022 года (увеличен должностной оклад и уменьшено ежемесячное денежное поощрение).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Штатным расписанием на 01.07.2022г. утверждено 4,5 единицы муниципальных служащих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(главный специалист – 2 ставки, ведущий специалист – 2,5 ставки), сумма должностных окладов в месяц составляет 42034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Годовой фонд оплаты труда по штатному расписанию предусмотрен в размере 1309,8 тыс. руб., что составляет 36 должностных окладов в год, без учета районного коэффициента и процентной надбавки к заработной плате за работу в южных районах Иркутской области (1,6).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Анализ должностных окладов муниципальных служащих показал, что они в течении в 2022 года не превышают размеры должностных окладов государственных гражданских служащих Иркутской области, замещающих соответствующие должности государственной 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</w:t>
      </w:r>
    </w:p>
    <w:p w:rsidR="00F86DBC" w:rsidRPr="00F86DBC" w:rsidRDefault="00F86DBC" w:rsidP="00F86DBC">
      <w:pPr>
        <w:jc w:val="both"/>
        <w:rPr>
          <w:rFonts w:eastAsia="Times New Roman"/>
          <w:color w:val="000000"/>
          <w:lang w:eastAsia="ru-RU"/>
        </w:rPr>
      </w:pPr>
      <w:r w:rsidRPr="00F86DBC">
        <w:rPr>
          <w:rFonts w:eastAsia="Times New Roman"/>
          <w:color w:val="000000"/>
          <w:lang w:eastAsia="ru-RU"/>
        </w:rPr>
        <w:t>Сформированные штатными расписаниями расходы на оплату труда муниципальных служащих не превышают нормативов формирования расходов на оплату труда, установленных п. 9 постановления Правительства Иркутской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color w:val="000000"/>
          <w:lang w:eastAsia="ru-RU"/>
        </w:rPr>
        <w:t>области от 27.11.2014г. № 599-пп, т. е. не более 86,5 должностных оклада в год с 01.01.2022г. и 58,5 должностных оклада в год с 01.07.2022г.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В течение 2022 года физическими лицами занято 4 шт. ед., 0,5 единицы вакантно. Фактическое начисление заработной платы муниципальным служащим за 2022 год составило 2065,8 тыс. руб. (по штатному ГФОТ - 2435 тыс. руб.).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При проверке правильности начисления заработной платы муниципальным служащим нарушений не установлено.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Кредиторская задолженность по выплате заработной платы муниципальным служащим на 01.01.2022г. отсутствует, на 01.01.2023г. составляет 24,1 тыс. руб. (декабрь 2022г.).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Оплата труда работников, замещающих должности, не являющиеся должностями муниципальной службы, и вспомогательного персонала утверждена постановлением администрации Карымского МО от 11.01.2021г. № 2 (в редакции от 27.12.2021 года).</w:t>
      </w:r>
    </w:p>
    <w:p w:rsidR="00F86DBC" w:rsidRPr="00F86DBC" w:rsidRDefault="00F86DBC" w:rsidP="00F86DBC">
      <w:pPr>
        <w:jc w:val="both"/>
        <w:rPr>
          <w:rFonts w:eastAsia="Times New Roman"/>
          <w:highlight w:val="yellow"/>
          <w:lang w:eastAsia="ru-RU"/>
        </w:rPr>
      </w:pPr>
      <w:r w:rsidRPr="00F86DBC">
        <w:rPr>
          <w:rFonts w:eastAsia="Times New Roman"/>
          <w:lang w:eastAsia="ru-RU"/>
        </w:rPr>
        <w:t>Штатным расписанием на 01.01.2022 года утверждено 4 единицы вспомогательного персонала (водитель – 1 ш. ед., сторож – 3 шт. ед.). Сумма должностных окладов в месяц составляет 17356 руб.  Плановый фонд оплаты труда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на 2022 год предусмотрен в объеме 1379,5 тыс. руб.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Фактическое начисление заработной платы за 2022 год вспомогательного персонала составило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1348 тыс. руб. (ГФОТ – 1379,5 тыс. руб.).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При проверке правильности начисления заработной платы вспомогательному персоналу нарушений не установлено.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lastRenderedPageBreak/>
        <w:t>Кредиторская задолженность по выплате заработной платы вспомогательному персоналу по состоянию на 01.01.2022г. отсутствует,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на 01.01.2023г. составляет 42,9 тыс. руб. (декабрь 2022г.).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На закупку товаров, работ и услуг в целях обеспечения муниципальных нужд по подразделу 0104 «Расходы, связанные с функционированием администрации» в 2022 году направлено </w:t>
      </w:r>
      <w:r w:rsidRPr="00F86DBC">
        <w:rPr>
          <w:rFonts w:eastAsia="Times New Roman"/>
          <w:u w:val="single"/>
          <w:lang w:eastAsia="ru-RU"/>
        </w:rPr>
        <w:t>790,3 тыс. руб</w:t>
      </w:r>
      <w:r w:rsidRPr="00F86DBC">
        <w:rPr>
          <w:rFonts w:eastAsia="Times New Roman"/>
          <w:lang w:eastAsia="ru-RU"/>
        </w:rPr>
        <w:t>., из них: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 на оплату услуг связи – 25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оплату коммунальных услуг – 291,4 тыс. руб. По данной статье произведена оплата за потребленную электроэнергию и за теплоснабжение в здании администрации сельского поселения;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оплату работ, услуг по содержанию имущества – 145 тыс. руб., в том числе заправка картриджей – 16,6 тыс. руб., текущий ремонт здания администрации – 100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обслуживание автомобиля (ремонт) – 13 тыс. руб., обслуживание пожарной сигнализации – 15,4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оплату прочих работ услуг – 128 тыс. руб., из них оплачены услуги в области информационных технологий (содержанию сайта, оплата лицензии на программные продукты и т.д.) – 45,7 тыс. руб., за техническое присоединение к электрическим сетям – 34,5 тыс. руб., за проведенную специальную оценку условий труда – 36,9 тыс. руб., а также за медицинский осмотр муниципальных служащих – 10,9 тыс. руб.;</w:t>
      </w:r>
    </w:p>
    <w:p w:rsidR="00F86DBC" w:rsidRPr="00F86DBC" w:rsidRDefault="00F86DBC" w:rsidP="00F86DBC">
      <w:pPr>
        <w:jc w:val="both"/>
        <w:rPr>
          <w:rFonts w:eastAsia="Times New Roman"/>
          <w:bCs/>
          <w:color w:val="FF0000"/>
          <w:lang w:eastAsia="ru-RU"/>
        </w:rPr>
      </w:pPr>
      <w:r w:rsidRPr="00F86DBC">
        <w:rPr>
          <w:rFonts w:eastAsia="Times New Roman"/>
          <w:bCs/>
          <w:lang w:eastAsia="ru-RU"/>
        </w:rPr>
        <w:t xml:space="preserve">- на оплату основных средств – </w:t>
      </w:r>
      <w:r w:rsidRPr="00F86DBC">
        <w:rPr>
          <w:rFonts w:eastAsia="Times New Roman"/>
          <w:lang w:eastAsia="ru-RU"/>
        </w:rPr>
        <w:t>15,2 тыс. руб.,</w:t>
      </w:r>
      <w:r w:rsidRPr="00F86DBC">
        <w:rPr>
          <w:rFonts w:eastAsia="Times New Roman"/>
          <w:bCs/>
          <w:lang w:eastAsia="ru-RU"/>
        </w:rPr>
        <w:t xml:space="preserve"> приобретены жалюзи-карнизы;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увеличение стоимости материальных запасов – 185,7 тыс. руб., в течение года произведена оплата за ГСМ – 150 тыс. руб., канцелярские товары – 11 тыс. руб., комплектующие к оргтехнике – 21,9 тыс. руб., хоз. товары – 2,8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Прочие расходы за 2022 год сложились в сумме 7,9 тыс. руб., оплачен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транспортный налог.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672A1E">
        <w:rPr>
          <w:rFonts w:eastAsia="Times New Roman"/>
          <w:b/>
          <w:lang w:eastAsia="ru-RU"/>
        </w:rPr>
        <w:t>1.3. На обеспечение проведения выборов и референдумов (подраздел 0107)</w:t>
      </w:r>
      <w:r w:rsidRPr="00F86DBC">
        <w:rPr>
          <w:rFonts w:eastAsia="Times New Roman"/>
          <w:lang w:eastAsia="ru-RU"/>
        </w:rPr>
        <w:t xml:space="preserve"> из бюджета направлено 580 тыс. руб. согласно сметы расходов Куйтунской ТИК. В сентябре 2022 года на территории поселения проходили выборы главы поселения и депутатов Думы МО, которые признаны состоявшимися.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672A1E">
        <w:rPr>
          <w:rFonts w:eastAsia="Times New Roman"/>
          <w:b/>
          <w:lang w:eastAsia="ru-RU"/>
        </w:rPr>
        <w:t>1.4 Другие общегосударственные вопросы (подраздел 0113)</w:t>
      </w:r>
      <w:r w:rsidRPr="00F86DBC">
        <w:rPr>
          <w:rFonts w:eastAsia="Times New Roman"/>
          <w:lang w:eastAsia="ru-RU"/>
        </w:rPr>
        <w:t xml:space="preserve"> 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 тыс. руб. Данные расходы произведены за счет субвенции от Агентства по обеспечению деятельности мировых судей Иркутской области.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672A1E">
        <w:rPr>
          <w:rFonts w:eastAsia="Times New Roman"/>
          <w:b/>
          <w:lang w:eastAsia="ru-RU"/>
        </w:rPr>
        <w:t>2. Мобилизационная и вневойсковая подготовка (подраздел 0203)</w:t>
      </w:r>
      <w:r w:rsidRPr="00F86DBC">
        <w:rPr>
          <w:rFonts w:eastAsia="Times New Roman"/>
          <w:lang w:eastAsia="ru-RU"/>
        </w:rPr>
        <w:t xml:space="preserve"> запланированы расходы в сумме 379,2 тыс. руб. за счет субвенции из областного бюджета на осуществление первичного воинского учета (содержание специалиста ВУС). Исполнение составляет 379,2 тыс.  руб., или 100% к плану, в т. ч.:</w:t>
      </w:r>
    </w:p>
    <w:p w:rsidR="00F86DBC" w:rsidRPr="00F86DBC" w:rsidRDefault="00F86DBC" w:rsidP="00F86DBC">
      <w:pPr>
        <w:jc w:val="both"/>
        <w:rPr>
          <w:rFonts w:eastAsia="Times New Roman"/>
          <w:bCs/>
          <w:color w:val="FF0000"/>
          <w:lang w:eastAsia="ru-RU"/>
        </w:rPr>
      </w:pPr>
      <w:r w:rsidRPr="00F86DBC">
        <w:rPr>
          <w:rFonts w:eastAsia="Times New Roman"/>
          <w:lang w:eastAsia="ru-RU"/>
        </w:rPr>
        <w:t>- заработная плата специалиста по воинскому учету выплачена в сумме 266,4 тыс.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Начисление производится в объеме 1 ставки;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lastRenderedPageBreak/>
        <w:t>- начисления на оплату труда составили 80,5 тыс. 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коммунальные услуги (электроэнергия) – 6 тыс. руб.;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аренда помещения – 4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приобретение канцтоваров – 22,3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Удельный вес данных расходов в общем объеме расходов составляет 1,5%.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672A1E">
        <w:rPr>
          <w:rFonts w:eastAsia="Times New Roman"/>
          <w:b/>
          <w:lang w:eastAsia="ru-RU"/>
        </w:rPr>
        <w:t xml:space="preserve">3. </w:t>
      </w:r>
      <w:r w:rsidRPr="00672A1E">
        <w:rPr>
          <w:rFonts w:eastAsia="Times New Roman"/>
          <w:b/>
          <w:bCs/>
          <w:lang w:eastAsia="ru-RU"/>
        </w:rPr>
        <w:t>Обеспечение пожарно</w:t>
      </w:r>
      <w:r w:rsidR="00672A1E">
        <w:rPr>
          <w:rFonts w:eastAsia="Times New Roman"/>
          <w:b/>
          <w:bCs/>
          <w:lang w:eastAsia="ru-RU"/>
        </w:rPr>
        <w:t xml:space="preserve">й безопасности (подраздел 0310) </w:t>
      </w:r>
      <w:r w:rsidRPr="00F86DBC">
        <w:rPr>
          <w:rFonts w:eastAsia="Times New Roman"/>
          <w:lang w:eastAsia="ru-RU"/>
        </w:rPr>
        <w:t xml:space="preserve">По данному подразделу бюджетные ассигнования исполнены в объеме </w:t>
      </w:r>
      <w:r w:rsidRPr="00F86DBC">
        <w:rPr>
          <w:rFonts w:eastAsia="Times New Roman"/>
          <w:bCs/>
          <w:lang w:eastAsia="ru-RU"/>
        </w:rPr>
        <w:t xml:space="preserve">250,3 тыс. руб. </w:t>
      </w:r>
      <w:r w:rsidRPr="00F86DBC">
        <w:rPr>
          <w:rFonts w:eastAsia="Times New Roman"/>
          <w:lang w:eastAsia="ru-RU"/>
        </w:rPr>
        <w:t>при плане 272,1 тыс. руб., или 91,8% от плана.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Для обеспечения первичных мер пожарной безопасности на территории Карымского муниципального образования в рамках реализации мероприятий перечня проектов народных инициатив приобретен пожарный инвентарь и оборудование (бензиновая мотопомпа и рукава пожарные) на сумму 68,28 тыс. руб. Оплата произведена за счет средств областного бюджета – 48,5 тыс. руб., софинансирования из средств местного бюджета – 1,5 тыс. руб. и за счет средств местного бюджета – 18,28 тыс. руб.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Также произведена оплата по договору гражданско-правового характера водителю пожарной машины в сумме 169,3 тыс. руб., запасные части к автомобилю – 12,7 тыс. руб</w:t>
      </w:r>
      <w:r w:rsidRPr="00F86DBC">
        <w:rPr>
          <w:rFonts w:eastAsia="Times New Roman"/>
          <w:color w:val="FF0000"/>
          <w:lang w:eastAsia="ru-RU"/>
        </w:rPr>
        <w:t xml:space="preserve">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Доля расходов по данному разделу в общем объеме расходов составляет 1,0%.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672A1E">
        <w:rPr>
          <w:rFonts w:eastAsia="Times New Roman"/>
          <w:b/>
          <w:lang w:eastAsia="ru-RU"/>
        </w:rPr>
        <w:t>4. По разделу 04 «Национальная экономика»</w:t>
      </w:r>
      <w:r w:rsidRPr="00F86DBC">
        <w:rPr>
          <w:rFonts w:eastAsia="Times New Roman"/>
          <w:lang w:eastAsia="ru-RU"/>
        </w:rPr>
        <w:t xml:space="preserve"> утверждено бюджетных ассигнований в объеме 1381 тыс. руб., исполнение составило 1108,7 тыс. руб., или 80,3% к плану. Доля расходов по данному разделу в общем объеме расходов составляет 4,3%.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EF4646">
        <w:rPr>
          <w:rFonts w:eastAsia="Times New Roman"/>
          <w:b/>
          <w:lang w:eastAsia="ru-RU"/>
        </w:rPr>
        <w:t>4.1 Расходы по данному разделу финансировались средствами муниципального дорожного фонда по подразделу 0409 «Дорожное хозяйство»</w:t>
      </w:r>
      <w:r w:rsidRPr="00F86DBC">
        <w:rPr>
          <w:rFonts w:eastAsia="Times New Roman"/>
          <w:lang w:eastAsia="ru-RU"/>
        </w:rPr>
        <w:t xml:space="preserve"> По сравнению с прошлым годом расходы на дорожное хозяйство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увеличились в 2 раза, или на 550,5 тыс. руб. (1098,7-548,2).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В первоначальной редакции решения о бюджете, объем бюджетных ассигнований дорожного фонда Иркутского сельского поселения на 2022 год в сумме 933,9 тыс. руб., что соответствует п. 5 ст. 179.4 БК РФ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</w:t>
      </w:r>
      <w:r w:rsidRPr="00F86DBC">
        <w:rPr>
          <w:rFonts w:eastAsia="Times New Roman"/>
          <w:color w:val="FF0000"/>
          <w:lang w:eastAsia="ru-RU"/>
        </w:rPr>
        <w:t xml:space="preserve">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В окончательной редакции решения о бюджете бюджетные ассигнования на дорожный фонд предусмотрены в объеме 1371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из них за счет доходов от акцизов – 1078,1 тыс.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и остатков ассигнований дорожного фонда прошлых лет в сумме 292,9 тыс. руб. Муниципальный дорожный фонд сформирован с соблюдением норм Бюджетного Кодекса и Положения о муниципальном дорожном фонде.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Всего в бюджет поселения поступило в 2022 году доходов от акцизов в сумме 1077,6 тыс. руб. Фактический расход составил 1098,7 тыс. руб., или 80,1% к плану. По состоянию на 01.01.2023г. объем дорожного фонда должен составлять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u w:val="single"/>
          <w:lang w:eastAsia="ru-RU"/>
        </w:rPr>
        <w:t>271,8</w:t>
      </w:r>
      <w:r w:rsidRPr="00F86DBC">
        <w:rPr>
          <w:rFonts w:eastAsia="Times New Roman"/>
          <w:u w:val="single"/>
          <w:lang w:eastAsia="ru-RU"/>
        </w:rPr>
        <w:t xml:space="preserve"> тыс. руб.</w:t>
      </w:r>
      <w:r w:rsidRPr="00F86DBC">
        <w:rPr>
          <w:rFonts w:eastAsia="Times New Roman"/>
          <w:lang w:eastAsia="ru-RU"/>
        </w:rPr>
        <w:t xml:space="preserve"> (остаток на 01.01.2022г. в сумме 292,9 тыс. руб. + поступления акцизов 2022г. в объеме 1077,6 тыс. руб. - фактический расход 2022г. в сумме 1098,7 тыс. руб.). Согласно информации представленной Централизованной бухгалтерией Финансового управления администрации МО Куйтунский район остаток средств на счетах бюджета в органе Федерального казначейства на конец 2022 года составляет </w:t>
      </w:r>
      <w:r w:rsidRPr="00F86DBC">
        <w:t>531,4</w:t>
      </w:r>
      <w:r w:rsidRPr="00F86DBC">
        <w:rPr>
          <w:rFonts w:eastAsia="Times New Roman"/>
          <w:lang w:eastAsia="ru-RU"/>
        </w:rPr>
        <w:t xml:space="preserve"> тыс. руб. Можно сделать </w:t>
      </w:r>
      <w:r w:rsidRPr="00F86DBC">
        <w:rPr>
          <w:rFonts w:eastAsia="Times New Roman"/>
          <w:lang w:eastAsia="ru-RU"/>
        </w:rPr>
        <w:lastRenderedPageBreak/>
        <w:t>вывод, что неиспользованные средства дорожного фонда находятся на счете бюджета поселения и должны быть направлены на формирование дорожного фонда в 2023 году.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По подразделу произведены следующие расходы: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разработке проекта организации дорожного движения в МО – 55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проведению комплекса кадастровых работ и составлению межевого плана по адресу с. Карымск ул. Ленина протяженностью 1694 метра – 50,5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транспортные услуги – 40 тыс. руб. (вывоз снега с автомобильных дорог);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оплата услуг освещения вдоль дорог – 140 тыс. руб.;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- грейдирование дорог на территории поселения – 253,2 тыс. руб. (заключено четыре договора с ИП Кочневым Д.А. от 10 января, 20 апреля, 1 сентября и 1 декабря);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ремонт автомобильных дорог в с. Карымск – 560 тыс. руб. (80 метров автодороги по ул. Первомайская – 160 тыс. руб.; 380 метров автодороги по ул. Ленина – 400 тыс. руб.).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В соответствии с п. 4 Положения о муниципальном дорожном фонде в составе годовой бюджетной отчетности представлен отчет об использовании бюджетных ассигнований дорожного фонда за 2022 год, достоверно отражающий информацию об использовании средств дорожного фонда.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EF4646">
        <w:rPr>
          <w:rFonts w:eastAsia="Times New Roman"/>
          <w:b/>
          <w:lang w:eastAsia="ru-RU"/>
        </w:rPr>
        <w:t>4.2. По подразделу 0412 «Другие вопросы в области национальной экономики»</w:t>
      </w:r>
      <w:r w:rsidRPr="00F86DBC">
        <w:rPr>
          <w:rFonts w:eastAsia="Times New Roman"/>
          <w:lang w:eastAsia="ru-RU"/>
        </w:rPr>
        <w:t xml:space="preserve"> планировалось расходов в сумме 10 тыс. руб., исполнение составило 10 тыс. руб., или 100% к плану. Произведена оплата за комплекс кадастровых работ и составление межевого плана на земельный участок в с. Карымск (под трансформатором). Удельный вес расходов по данному подразделу в общем объеме расходов составляет 0,04%.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EF4646">
        <w:rPr>
          <w:rFonts w:eastAsia="Times New Roman"/>
          <w:b/>
          <w:bCs/>
          <w:lang w:eastAsia="ru-RU"/>
        </w:rPr>
        <w:t>5. По разделу 05 «Жилищно-коммунальное хозяйство»</w:t>
      </w:r>
      <w:r w:rsidRPr="00F86DBC">
        <w:rPr>
          <w:rFonts w:eastAsia="Times New Roman"/>
          <w:bCs/>
          <w:lang w:eastAsia="ru-RU"/>
        </w:rPr>
        <w:t xml:space="preserve"> утверждено бюджетных ассигнований в объеме 4772,3 тыс. руб., исполнение составило 4745,2 тыс. руб., или 99,4% к плану.</w:t>
      </w:r>
      <w:r w:rsidRPr="00F86DBC">
        <w:rPr>
          <w:rFonts w:eastAsia="Times New Roman"/>
          <w:lang w:eastAsia="ru-RU"/>
        </w:rPr>
        <w:t xml:space="preserve"> Доля расходов по данному разделу в общем объеме расходов составляет 18,5%.</w:t>
      </w:r>
    </w:p>
    <w:p w:rsidR="00F86DBC" w:rsidRPr="00F86DBC" w:rsidRDefault="00F86DBC" w:rsidP="00F86DBC">
      <w:pPr>
        <w:jc w:val="both"/>
        <w:rPr>
          <w:rFonts w:eastAsia="Times New Roman"/>
          <w:bCs/>
          <w:highlight w:val="yellow"/>
          <w:lang w:eastAsia="ru-RU"/>
        </w:rPr>
      </w:pPr>
      <w:r w:rsidRPr="00EF4646">
        <w:rPr>
          <w:rFonts w:eastAsia="Times New Roman"/>
          <w:b/>
          <w:lang w:eastAsia="ru-RU"/>
        </w:rPr>
        <w:t>5.1. На коммунальное хозяйство (подраздел 0502)</w:t>
      </w:r>
      <w:r w:rsidRPr="00F86DBC">
        <w:rPr>
          <w:rFonts w:eastAsia="Times New Roman"/>
          <w:lang w:eastAsia="ru-RU"/>
        </w:rPr>
        <w:t xml:space="preserve"> направлено 1811,4 тыс. руб., при плане 1818,9 тыс. руб., или 99,6% от плана. </w:t>
      </w:r>
      <w:r w:rsidRPr="00F86DBC">
        <w:rPr>
          <w:rFonts w:eastAsia="Times New Roman"/>
          <w:bCs/>
          <w:lang w:eastAsia="ru-RU"/>
        </w:rPr>
        <w:t xml:space="preserve">По данному подразделу произведены расходы: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bCs/>
          <w:lang w:eastAsia="ru-RU"/>
        </w:rPr>
        <w:t>- оплачено за услуги по ремонту системы водоснабжения (30 тыс. руб.), прочистке канализационных сетей (178,2 тыс. руб.) и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>электроэнергию, потребленную</w:t>
      </w:r>
      <w:r w:rsidRPr="00F86DBC">
        <w:rPr>
          <w:rFonts w:eastAsia="Times New Roman"/>
          <w:lang w:eastAsia="ru-RU"/>
        </w:rPr>
        <w:t xml:space="preserve"> водонапорными башнями (256 тыс. руб.);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оплачено по договорам гражданско-правового характера за услуги водораздатчиков (286,8 тыс. руб.) и электротовары для дизельного генератора (14 тыс. руб.).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По данному подразделу также произведены расходы по приобретению дизельного генератора с автозапуском в сумме 1046,4 тыс. руб.</w:t>
      </w:r>
    </w:p>
    <w:p w:rsidR="00F86DBC" w:rsidRPr="00F86DBC" w:rsidRDefault="00F86DBC" w:rsidP="00F86DBC">
      <w:pPr>
        <w:jc w:val="both"/>
        <w:rPr>
          <w:lang w:eastAsia="ru-RU"/>
        </w:rPr>
      </w:pPr>
      <w:r w:rsidRPr="00F86DBC">
        <w:rPr>
          <w:lang w:eastAsia="ru-RU"/>
        </w:rPr>
        <w:t xml:space="preserve">Муниципальный контракт </w:t>
      </w:r>
      <w:bookmarkStart w:id="1" w:name="_Hlk125982491"/>
      <w:r w:rsidRPr="00F86DBC">
        <w:rPr>
          <w:lang w:eastAsia="ru-RU"/>
        </w:rPr>
        <w:t>от 19.05.2022г. № 2МК-004/22 заключен с ООО «СКИТ» на поставку дизельного генератора с автозапуском</w:t>
      </w:r>
      <w:bookmarkEnd w:id="1"/>
      <w:r w:rsidRPr="00F86DBC">
        <w:rPr>
          <w:lang w:eastAsia="ru-RU"/>
        </w:rPr>
        <w:t xml:space="preserve"> общей стоимостью 1046,4 тыс. руб. По условиям пункта 3.1 контракта поставка товара производится автомобильным транспортом поставщика, в течении 5 календарных дней с даты заключения Контракта (п. 3.4 Контракта), т.е. до 24.05.2022 года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lang w:eastAsia="ru-RU"/>
        </w:rPr>
        <w:lastRenderedPageBreak/>
        <w:t xml:space="preserve">Согласно счет-фактуры № 138 от 09.06.2022 года </w:t>
      </w:r>
      <w:r w:rsidRPr="00F86DBC">
        <w:rPr>
          <w:rFonts w:eastAsia="Times New Roman"/>
          <w:lang w:eastAsia="ru-RU"/>
        </w:rPr>
        <w:t>дизельный генератор с автозапуском</w:t>
      </w:r>
      <w:r w:rsidRPr="00F86DBC">
        <w:rPr>
          <w:color w:val="FF0000"/>
          <w:lang w:eastAsia="ru-RU"/>
        </w:rPr>
        <w:t xml:space="preserve"> </w:t>
      </w:r>
      <w:r w:rsidRPr="00F86DBC">
        <w:rPr>
          <w:lang w:eastAsia="ru-RU"/>
        </w:rPr>
        <w:t xml:space="preserve">передан главе поселения </w:t>
      </w:r>
      <w:r w:rsidRPr="00F86DBC">
        <w:rPr>
          <w:bCs/>
          <w:lang w:eastAsia="ru-RU"/>
        </w:rPr>
        <w:t>9 июня 2022 года</w:t>
      </w:r>
      <w:r w:rsidRPr="00F86DBC">
        <w:rPr>
          <w:lang w:eastAsia="ru-RU"/>
        </w:rPr>
        <w:t xml:space="preserve">. </w:t>
      </w:r>
      <w:bookmarkStart w:id="2" w:name="_Hlk125982461"/>
      <w:r w:rsidRPr="00F86DBC">
        <w:rPr>
          <w:bCs/>
          <w:lang w:eastAsia="ru-RU"/>
        </w:rPr>
        <w:t>Условия контракта о сроках поставки товара нарушены поставщиком на 15 календарных дней. В соответствии с п. 7.3 Контракта</w:t>
      </w:r>
      <w:r w:rsidRPr="00F86DBC">
        <w:rPr>
          <w:bCs/>
          <w:color w:val="FF0000"/>
          <w:lang w:eastAsia="ru-RU"/>
        </w:rPr>
        <w:t xml:space="preserve"> </w:t>
      </w:r>
      <w:r w:rsidRPr="00F86DBC">
        <w:rPr>
          <w:bCs/>
          <w:lang w:eastAsia="ru-RU"/>
        </w:rPr>
        <w:t xml:space="preserve">за нарушение сроков поставки товара, Покупатель имел право выставить пеню в размере 1/300 действующей на дату уплаты пени ключевой ставки ЦБ РФ от суммы задолженности за каждый день просрочки, что составило бы по данному контракту 5,7 тыс. руб. (1046,353*0,0366%*15). </w:t>
      </w:r>
      <w:r w:rsidRPr="00F86DBC">
        <w:rPr>
          <w:rFonts w:eastAsia="Times New Roman"/>
          <w:lang w:eastAsia="ru-RU"/>
        </w:rPr>
        <w:t>Однако, в нарушении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условий контракта, администрация не воспользовалась своим правом и пени поставщику не выставляла (п. 4.47 Классификатора нарушений).</w:t>
      </w:r>
    </w:p>
    <w:p w:rsidR="00F86DBC" w:rsidRPr="00F86DBC" w:rsidRDefault="00F86DBC" w:rsidP="00F86DBC">
      <w:pPr>
        <w:jc w:val="both"/>
        <w:rPr>
          <w:lang w:eastAsia="ru-RU"/>
        </w:rPr>
      </w:pPr>
      <w:r w:rsidRPr="00F86DBC">
        <w:rPr>
          <w:lang w:eastAsia="ru-RU"/>
        </w:rPr>
        <w:t xml:space="preserve">Оплата по МК произведена после получения </w:t>
      </w:r>
      <w:r w:rsidRPr="00F86DBC">
        <w:rPr>
          <w:rFonts w:eastAsia="Times New Roman"/>
          <w:lang w:eastAsia="ru-RU"/>
        </w:rPr>
        <w:t>дизельного генератора</w:t>
      </w:r>
      <w:r w:rsidRPr="00F86DBC">
        <w:rPr>
          <w:lang w:eastAsia="ru-RU"/>
        </w:rPr>
        <w:t xml:space="preserve"> платежным поручением от 20.06.2022 года. </w:t>
      </w:r>
    </w:p>
    <w:bookmarkEnd w:id="2"/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Доля расходов по данному подразделу в общем объеме расходов составляет 7,1%.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EF4646">
        <w:rPr>
          <w:rFonts w:eastAsia="Times New Roman"/>
          <w:b/>
          <w:lang w:eastAsia="ru-RU"/>
        </w:rPr>
        <w:t xml:space="preserve">5.2. На благоустройство (подраздел 0503) </w:t>
      </w:r>
      <w:r w:rsidRPr="00F86DBC">
        <w:rPr>
          <w:rFonts w:eastAsia="Times New Roman"/>
          <w:lang w:eastAsia="ru-RU"/>
        </w:rPr>
        <w:t>фактическое исполнение составило 2933,8 тыс. руб., или 99,3% от плана (2953,4 тыс. руб.). По данному подразделу произведены расходы: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за услуги автотранспорта для вывоза снега в сумме 40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арендная плата за опоры уличного освящения в сумме 11,9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содержанию имущества – 79,6 тыс. руб., оплачены за техническое обслуживание электроустановок (трансформаторная подстанция, воздушная линия) в сумме 39,6 тыс.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и вывоз снега в сумме 40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организацию уличного освещения на территории села Карымск составили в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сумме 100 тыс.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(из них 96,9 тыс. руб. средства областного бюджета в рамках реализации мероприятий перечня проектов народных инициатив),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приобретены элементы уличного освещения (светодиодные светильники – 15 шт., кронштейны – 5 шт. и фотореле – 20 шт.)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и произведен монтаж светильников уличного освещения;</w:t>
      </w:r>
    </w:p>
    <w:p w:rsidR="00F86DBC" w:rsidRPr="00F86DBC" w:rsidRDefault="00F86DBC" w:rsidP="00F86DBC">
      <w:pPr>
        <w:jc w:val="both"/>
        <w:rPr>
          <w:rFonts w:eastAsia="Times New Roman"/>
        </w:rPr>
      </w:pPr>
      <w:r w:rsidRPr="00F86DBC">
        <w:rPr>
          <w:rFonts w:eastAsia="Times New Roman"/>
          <w:lang w:eastAsia="ru-RU"/>
        </w:rPr>
        <w:t>- в рамках реализации мероприятий перечня проектов народных инициатив приобретена и установлена детская игровая площадка</w:t>
      </w:r>
      <w:r w:rsidRPr="00F86DBC">
        <w:rPr>
          <w:rFonts w:eastAsia="Times New Roman"/>
        </w:rPr>
        <w:t xml:space="preserve"> по адресу: с. Карымск, пер. 1-й Нагорный, 2б на сумму 358,2 тыс. руб.</w:t>
      </w:r>
      <w:r w:rsidRPr="00F86DBC">
        <w:rPr>
          <w:rFonts w:eastAsia="Times New Roman"/>
          <w:lang w:eastAsia="ru-RU"/>
        </w:rPr>
        <w:t>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 по установке баков под мусор – 40 тыс. руб., по установке фонарей уличного освещения – 50 тыс. руб., акарицидная обработка – 18,8 тыс. руб., вывоз мусора с кладбища – 40 тыс. руб., очистка земельного участка от грунта и древесных отходов – 299,6 тыс. руб.;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кадастровые работы по составлению межевых планов на земельные участки под три детских площадки – 30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маркшейдерские работы по определению объемов ТКО с несанкционированных мест размещения Карымского МО – 85,6 тыс. руб.;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экспертное исследование сметной документации объекта «Благоустройство общественной территории спортивно – игровой площадки» – 30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lastRenderedPageBreak/>
        <w:t xml:space="preserve">По данному подразделу также произведены расходы </w:t>
      </w:r>
      <w:r w:rsidRPr="00F86DBC">
        <w:rPr>
          <w:rFonts w:eastAsia="Times New Roman"/>
          <w:bCs/>
          <w:lang w:eastAsia="ru-RU"/>
        </w:rPr>
        <w:t xml:space="preserve">в рамках реализации муниципальной программы «Формирование современной городской среды Карымского муниципального образования на 2018–2024 годы», утвержденной постановлением администрации Карымского сельского поселения от 12 декабря 2017г. № 48. В рамках данной программы произведена оплата расходов </w:t>
      </w:r>
      <w:r w:rsidRPr="00F86DBC">
        <w:rPr>
          <w:rFonts w:eastAsia="Times New Roman"/>
          <w:lang w:eastAsia="ru-RU"/>
        </w:rPr>
        <w:t>по благоустройству общественной территории спортивно – игровой площадки по адресу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с. Карымск, ул. Новая, уч. 13 в сумме 1750,1 тыс. руб., в том числе за счет средств областного бюджета – 267,3 тыс. руб., за счет средств федерального бюджета – 1048,6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за счет средств местного бюджета (софинансирование) – 8,3 тыс. руб., за счет средств местного бюджета произведена доплата в сумме 425,9 тыс. руб. </w:t>
      </w:r>
    </w:p>
    <w:p w:rsidR="00F86DBC" w:rsidRPr="00F86DBC" w:rsidRDefault="00F86DBC" w:rsidP="00F86DBC">
      <w:pPr>
        <w:jc w:val="both"/>
        <w:rPr>
          <w:rFonts w:eastAsia="Times New Roman"/>
          <w:bCs/>
          <w:highlight w:val="yellow"/>
          <w:lang w:eastAsia="ru-RU"/>
        </w:rPr>
      </w:pPr>
      <w:r w:rsidRPr="00F86DBC">
        <w:rPr>
          <w:rFonts w:eastAsia="Times New Roman"/>
          <w:bCs/>
          <w:lang w:eastAsia="ru-RU"/>
        </w:rPr>
        <w:t xml:space="preserve">07.12.2021г. с ООО «ПТО» заключен муниципальный контракт № 1МК-001/21 на </w:t>
      </w:r>
      <w:r w:rsidRPr="00F86DBC">
        <w:rPr>
          <w:rFonts w:eastAsia="Times New Roman"/>
          <w:lang w:eastAsia="ru-RU"/>
        </w:rPr>
        <w:t>благоустройство общественной территории спортивно – игровой площадки по адресу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с. Карымск, ул. Новая, уч. 13</w:t>
      </w:r>
      <w:r w:rsidRPr="00F86DBC">
        <w:rPr>
          <w:rFonts w:eastAsia="Times New Roman"/>
          <w:bCs/>
          <w:lang w:eastAsia="ru-RU"/>
        </w:rPr>
        <w:t xml:space="preserve"> стоимостью 1750,1 тыс. руб. Пунктом 3.1 муниципального контракта, срок выполнения работ составляет до 31.07.2022г.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>Согласно актов выполненных работ от 08.07.2022г. работы</w:t>
      </w:r>
      <w:r w:rsidRPr="00F86DBC">
        <w:rPr>
          <w:rFonts w:eastAsia="Times New Roman"/>
          <w:lang w:eastAsia="ru-RU"/>
        </w:rPr>
        <w:t xml:space="preserve"> по благоустройству общественной территории спортивно – игровой площадки по адресу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с. Карымск, ул. Новая, уч. 13 выполнены в полном объеме.</w:t>
      </w:r>
    </w:p>
    <w:p w:rsidR="00F86DBC" w:rsidRPr="00F86DBC" w:rsidRDefault="00F86DBC" w:rsidP="00F86DBC">
      <w:pPr>
        <w:jc w:val="both"/>
        <w:rPr>
          <w:rFonts w:eastAsia="Times New Roman"/>
          <w:bCs/>
          <w:u w:val="single"/>
          <w:lang w:eastAsia="ru-RU"/>
        </w:rPr>
      </w:pPr>
      <w:r w:rsidRPr="00F86DBC">
        <w:rPr>
          <w:rFonts w:eastAsia="Times New Roman"/>
          <w:bCs/>
          <w:u w:val="single"/>
          <w:lang w:eastAsia="ru-RU"/>
        </w:rPr>
        <w:t>Таким образом, мероприятия МП исполнены в полном объеме, цели достигнуты.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Доля расходов по данному подразделу в общем объеме расходов составляет 11,4%.</w:t>
      </w:r>
    </w:p>
    <w:p w:rsidR="00F86DBC" w:rsidRPr="00F86DBC" w:rsidRDefault="00F86DBC" w:rsidP="00F86DBC">
      <w:pPr>
        <w:jc w:val="both"/>
        <w:rPr>
          <w:rFonts w:eastAsia="Times New Roman"/>
          <w:bCs/>
          <w:color w:val="FF0000"/>
          <w:lang w:eastAsia="ru-RU"/>
        </w:rPr>
      </w:pPr>
      <w:r w:rsidRPr="00EF4646">
        <w:rPr>
          <w:rFonts w:eastAsia="Times New Roman"/>
          <w:b/>
          <w:bCs/>
          <w:lang w:eastAsia="ru-RU"/>
        </w:rPr>
        <w:t xml:space="preserve">6. </w:t>
      </w:r>
      <w:r w:rsidRPr="00EF4646">
        <w:rPr>
          <w:rFonts w:eastAsia="Times New Roman"/>
          <w:b/>
          <w:lang w:eastAsia="ru-RU"/>
        </w:rPr>
        <w:t>По разделу 06 «Охрана окружающей среды»</w:t>
      </w:r>
      <w:r w:rsidRPr="00F86DBC">
        <w:rPr>
          <w:rFonts w:eastAsia="Times New Roman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расходы составили 4743,9 тыс. руб., или 100% к плановым показателям (4743,9 тыс. руб.). Расходы произведены в рамках реализации муниципальной программы «Обустройство новых контейнерных площадок на территории Карымского муниципального образования на 2021–2023 годы», утвержденной постановлением администрации Карымского сельского поселения от 1 июля 2021г. № 28. 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>Системой программных мероприятий предусмотрено в 2022 году строительство новых 64 контейнерных площадок для твердых коммунальных отходов и приобретение контейнеров в количестве 128 штук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>с объемом финансирования 4601,6 тыс. руб. из областного бюджета и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142,3 тыс. руб. из местного бюджета. Целевыми показателями выполнения МП является устройство 64 контейнерных площадок и установка контейнеров в количестве 128 штук. </w:t>
      </w:r>
    </w:p>
    <w:p w:rsidR="00F86DBC" w:rsidRPr="00F86DBC" w:rsidRDefault="00F86DBC" w:rsidP="00F86DBC">
      <w:pPr>
        <w:jc w:val="both"/>
        <w:rPr>
          <w:rFonts w:eastAsia="Times New Roman"/>
          <w:bCs/>
          <w:color w:val="FF0000"/>
          <w:lang w:eastAsia="ru-RU"/>
        </w:rPr>
      </w:pPr>
      <w:r w:rsidRPr="00F86DBC">
        <w:rPr>
          <w:rFonts w:eastAsia="Times New Roman"/>
          <w:bCs/>
          <w:lang w:eastAsia="ru-RU"/>
        </w:rPr>
        <w:t>Фактически в рамках данной программы (КЦСР 74.00.2</w:t>
      </w:r>
      <w:r w:rsidRPr="00F86DBC">
        <w:rPr>
          <w:rFonts w:eastAsia="Times New Roman"/>
          <w:bCs/>
          <w:lang w:val="en-US" w:eastAsia="ru-RU"/>
        </w:rPr>
        <w:t>S</w:t>
      </w:r>
      <w:r w:rsidRPr="00F86DBC">
        <w:rPr>
          <w:rFonts w:eastAsia="Times New Roman"/>
          <w:bCs/>
          <w:lang w:eastAsia="ru-RU"/>
        </w:rPr>
        <w:t>2971) произведена оплата по муниципальному контракту в сумме 4743,9 тыс. руб. 11.05.2022г. с ИП Швецовой В.И. заключен муниципальный контракт № 1МК-003/21 на обустройство новых контейнерных площадок на территории Карымского муниципального образования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>стоимостью 4411,9 тыс. руб. Дополнительным соглашением от 05.09.2022г. к муниципальному контракту, цена контракта увеличена на 332 тыс. руб. и составляет 4743,9 тыс. руб. Пунктом 3.1 муниципального контракта, срок выполнения работ составляет до 30.09.2022г.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Согласно актов выполненных работ от 07.09.2022г. обустроено 64 контейнерных площадки и установлено 128 металлических контейнеров. </w:t>
      </w:r>
    </w:p>
    <w:p w:rsidR="00F86DBC" w:rsidRPr="00F86DBC" w:rsidRDefault="00F86DBC" w:rsidP="00F86DBC">
      <w:pPr>
        <w:jc w:val="both"/>
        <w:rPr>
          <w:rFonts w:eastAsia="Times New Roman"/>
          <w:bCs/>
          <w:u w:val="single"/>
          <w:lang w:eastAsia="ru-RU"/>
        </w:rPr>
      </w:pPr>
      <w:bookmarkStart w:id="3" w:name="_Hlk100908156"/>
      <w:r w:rsidRPr="00F86DBC">
        <w:rPr>
          <w:rFonts w:eastAsia="Times New Roman"/>
          <w:bCs/>
          <w:u w:val="single"/>
          <w:lang w:eastAsia="ru-RU"/>
        </w:rPr>
        <w:t>Таким образом, мероприятия МП исполнены в полном объеме, цели достигнуты.</w:t>
      </w:r>
      <w:bookmarkEnd w:id="3"/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Доля расходов по данному подразделу в общем объеме расходов составляет 18,5%.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EF4646">
        <w:rPr>
          <w:rFonts w:eastAsia="Times New Roman"/>
          <w:b/>
          <w:bCs/>
          <w:lang w:eastAsia="ru-RU"/>
        </w:rPr>
        <w:t xml:space="preserve">7. По разделу 0705 «Профессиональная подготовка, переподготовка и повышение квалификации» </w:t>
      </w:r>
      <w:r w:rsidRPr="00F86DBC">
        <w:rPr>
          <w:rFonts w:eastAsia="Times New Roman"/>
          <w:bCs/>
          <w:lang w:eastAsia="ru-RU"/>
        </w:rPr>
        <w:t>расходы составили 40,7 тыс. руб., или 85,7% к плановым показателям.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Оплачено за </w:t>
      </w:r>
      <w:r w:rsidRPr="00F86DBC">
        <w:rPr>
          <w:rFonts w:eastAsia="Times New Roman"/>
          <w:bCs/>
          <w:lang w:eastAsia="ru-RU"/>
        </w:rPr>
        <w:lastRenderedPageBreak/>
        <w:t>предоставление образовательных услуг по дополнительному профессиональному образованию, по курсам повышения квалификации работников: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 xml:space="preserve">- по программе «Противодействие коррупции» - 2 человека (Администрация и СКО»; 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>- по программам «Инструктор по обучению приемам и методам оказания первой помощи пострадавшим» и «Проверка знаний требований охраны труда руководителей и специалистов по охране труда» - 5 человек (Администрация и СКО);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 xml:space="preserve">- по программе «Антитеррор для руководящего состава организаций» - 1 человек (СКО); 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 xml:space="preserve">- по программе «Кадровое делопроизводство» - 1 человек (Администрация); 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F86DBC">
        <w:rPr>
          <w:rFonts w:eastAsia="Times New Roman"/>
          <w:bCs/>
          <w:lang w:eastAsia="ru-RU"/>
        </w:rPr>
        <w:t>- по программе «Обучение руководителей и должностных лиц, ответственных за пожарную безопасность мерам пожарной безопасности» - 2 человека (Администрация).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Доля расходов по данному подразделу в общем объеме расходов составляет 0,1%.</w:t>
      </w:r>
    </w:p>
    <w:p w:rsidR="00F86DBC" w:rsidRPr="00F86DBC" w:rsidRDefault="00F86DBC" w:rsidP="00F86DBC">
      <w:pPr>
        <w:jc w:val="both"/>
        <w:rPr>
          <w:rFonts w:eastAsia="Times New Roman"/>
          <w:highlight w:val="yellow"/>
          <w:lang w:eastAsia="ru-RU"/>
        </w:rPr>
      </w:pPr>
      <w:r w:rsidRPr="00EF4646">
        <w:rPr>
          <w:rFonts w:eastAsia="Times New Roman"/>
          <w:b/>
          <w:lang w:eastAsia="ru-RU"/>
        </w:rPr>
        <w:t>8. По разделу 08 «Культура</w:t>
      </w:r>
      <w:r w:rsidRPr="00F86DBC">
        <w:rPr>
          <w:rFonts w:eastAsia="Times New Roman"/>
          <w:lang w:eastAsia="ru-RU"/>
        </w:rPr>
        <w:t>» планировались расходы в целом в сумме 6391,2 тыс. руб., фактически в течение года израсходовано 6345,7 тыс. руб., или 99,3% к плану. Удельный вес расходов на культуру в общем объеме расходов бюджета составляет 24,6%. По данному разделу произведены следующие расходы: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highlight w:val="yellow"/>
          <w:lang w:eastAsia="ru-RU"/>
        </w:rPr>
      </w:pPr>
      <w:r w:rsidRPr="00F86DBC">
        <w:rPr>
          <w:rFonts w:eastAsia="Times New Roman"/>
          <w:lang w:eastAsia="ru-RU"/>
        </w:rPr>
        <w:t>-  заработная плата работникам культуры выплачена в сумме 3225,6 тыс. руб. На 2022 год, утверждено штатное расписание на 8 единиц с годовым фондом оплаты труда 3912,3 тыс. руб., в том числе выплаты стимулирующего характера 1872,3 тыс. руб., или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 xml:space="preserve">47,8% от общего фонда оплаты.  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В 2022г. заработная плата работникам культуры начислялась с учетом доведения до показателя среднемесячной заработной платы, установленной Министерством культуры и архивов Иркутской области. Фактическое начисление заработной платы работникам культуры за отчетный год составило 3623,3 тыс. руб.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Кредиторская задолженность по выплате заработной платы на 01.01.2022г. отсутствует, а на 01.01.2023г. составляет 328,1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 начисления на оплату труда исполнены в сумме 935,5 тыс. руб.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социальное пособие </w:t>
      </w:r>
      <w:r w:rsidRPr="00F86DBC">
        <w:rPr>
          <w:rFonts w:eastAsia="Times New Roman"/>
          <w:bCs/>
          <w:lang w:eastAsia="ru-RU"/>
        </w:rPr>
        <w:t>(за первые 3 дня нетрудоспособности за счет средств работодателя в случае заболевания или травмы)</w:t>
      </w:r>
      <w:r w:rsidRPr="00F86DBC">
        <w:rPr>
          <w:rFonts w:eastAsia="Times New Roman"/>
          <w:lang w:eastAsia="ru-RU"/>
        </w:rPr>
        <w:t xml:space="preserve"> – 1,5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На закупку товаров, работ и услуг в целях обеспечения муниципальных нужд по подразделу 0801 «Культура» в 2022 году направлено 2183,1 тыс. руб., из них: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оплату услуг связи – 28,5 тыс. руб.;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- на оплату коммунальных услуг направлено 518,8 тыс. руб.;</w:t>
      </w:r>
      <w:r w:rsidRPr="00F86DBC">
        <w:rPr>
          <w:rFonts w:eastAsia="Times New Roman"/>
          <w:color w:val="FF0000"/>
          <w:lang w:eastAsia="ru-RU"/>
        </w:rPr>
        <w:t xml:space="preserve">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расходы на содержание имущества исполнены в объеме 44,5 тыс. руб., оплачено за техническое обслуживание и планово-предупредительный ремонт системы автоматической пожарной сигнализации;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 xml:space="preserve">- на оплату прочих работ, услуг и расходов – 1298,8 тыс. руб., из них программное обеспечение и техническая поддержка сайта МКУК КСКЦ – 20,8 тыс. руб., по договорам ГПХ за охрану учреждения </w:t>
      </w:r>
      <w:r w:rsidRPr="00F86DBC">
        <w:rPr>
          <w:rFonts w:eastAsia="Times New Roman"/>
          <w:lang w:eastAsia="ru-RU"/>
        </w:rPr>
        <w:lastRenderedPageBreak/>
        <w:t>культуры – 1246,8 тыс. руб., проведение периодического медицинского осмотра – 18,8 тыс. руб., за проведенную специальную оценку условий труда – 12,4 тыс. руб.;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  <w:r w:rsidRPr="00F86DBC">
        <w:rPr>
          <w:rFonts w:eastAsia="Times New Roman"/>
          <w:lang w:eastAsia="ru-RU"/>
        </w:rPr>
        <w:t>- расходы для целей капитальных вложений – 9 тыс. руб., произведена модернизация системы видеонаблюдения;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на приобретение нефинансовых активов направлено 283,5 тыс. руб., в том числе за счет реализации мероприятий народных инициатив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приобретена оргтехника (принтер) – 30 тыс. руб., а также спортивное оборудование и инвентарь (беговая дорожка и 8 мячей) – 100 тыс. руб., за счет средств местного бюджета приобретены строительные материалы (поликарбонат, пиломатериал) – 21,5 тыс. руб., принтер лазерный – 18,5 тыс. руб., баннер – 9,2 тыс. руб.,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воздушные шары – 9,6 тыс. руб. и призы, подарки для проведения мероприятий на</w:t>
      </w:r>
      <w:r w:rsidRPr="00F86DBC">
        <w:rPr>
          <w:rFonts w:eastAsia="Times New Roman"/>
          <w:color w:val="FF0000"/>
          <w:lang w:eastAsia="ru-RU"/>
        </w:rPr>
        <w:t xml:space="preserve"> </w:t>
      </w:r>
      <w:r w:rsidRPr="00F86DBC">
        <w:rPr>
          <w:rFonts w:eastAsia="Times New Roman"/>
          <w:lang w:eastAsia="ru-RU"/>
        </w:rPr>
        <w:t>сумму 94,7 тыс. руб.</w:t>
      </w:r>
    </w:p>
    <w:p w:rsidR="00F86DBC" w:rsidRPr="00F86DBC" w:rsidRDefault="00F86DBC" w:rsidP="00F86DBC">
      <w:pPr>
        <w:jc w:val="both"/>
        <w:rPr>
          <w:rFonts w:eastAsia="Times New Roman"/>
          <w:bCs/>
          <w:lang w:eastAsia="ru-RU"/>
        </w:rPr>
      </w:pPr>
      <w:r w:rsidRPr="00EF4646">
        <w:rPr>
          <w:rFonts w:eastAsia="Times New Roman"/>
          <w:b/>
          <w:lang w:eastAsia="ru-RU"/>
        </w:rPr>
        <w:t>9. «Пенсионное обеспечение» (подраздел 1001)</w:t>
      </w:r>
      <w:r w:rsidRPr="00F86DBC">
        <w:rPr>
          <w:rFonts w:eastAsia="Times New Roman"/>
          <w:lang w:eastAsia="ru-RU"/>
        </w:rPr>
        <w:t xml:space="preserve"> исполнение </w:t>
      </w:r>
      <w:r w:rsidRPr="00F86DBC">
        <w:rPr>
          <w:rFonts w:eastAsia="Times New Roman"/>
          <w:bCs/>
          <w:lang w:eastAsia="ru-RU"/>
        </w:rPr>
        <w:t>составило 273,6 тыс. руб., что составляет 99,9% к плановым назначениям (273,7 тыс. руб.). Доля расходов на пенсионное обеспечение в общем объеме расходов составляет 1,1%. По данному подразделу произведены расходы</w:t>
      </w:r>
      <w:r w:rsidRPr="00F86DBC">
        <w:rPr>
          <w:rFonts w:eastAsia="Times New Roman"/>
          <w:bCs/>
          <w:color w:val="FF0000"/>
          <w:lang w:eastAsia="ru-RU"/>
        </w:rPr>
        <w:t xml:space="preserve"> </w:t>
      </w:r>
      <w:r w:rsidRPr="00F86DBC">
        <w:rPr>
          <w:rFonts w:eastAsia="Times New Roman"/>
          <w:bCs/>
          <w:lang w:eastAsia="ru-RU"/>
        </w:rPr>
        <w:t xml:space="preserve">по выплате муниципальной пенсии Харламовой Л.А. и Тюриной Г.В. 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10. Межбюджетные трансферты (подраздел 1403) исполнение составило 685 тыс. руб. или 100% к плану. Из местного бюджета выделены межбюджетные трансферты на финансирование расходов, связанных с передачей части полномочий на районный уровень: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организации размещения муниципального заказа – 59,3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обслуживанию бюджетов органов местного самоуправления муниципального района (содержание централизованной бухгалтерии) – 518,1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организации осуществления внешнего муниципального финансового контроля – 72,4 тыс. руб.;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- по организации осуществления внутреннего муниципального финансового контроля – 35,2 тыс. руб.</w:t>
      </w:r>
    </w:p>
    <w:p w:rsidR="00F86DBC" w:rsidRPr="00F86DBC" w:rsidRDefault="00F86DBC" w:rsidP="00F86DBC">
      <w:pPr>
        <w:jc w:val="both"/>
        <w:rPr>
          <w:rFonts w:eastAsia="Times New Roman"/>
          <w:lang w:eastAsia="ru-RU"/>
        </w:rPr>
      </w:pPr>
      <w:r w:rsidRPr="00F86DBC">
        <w:rPr>
          <w:rFonts w:eastAsia="Times New Roman"/>
          <w:lang w:eastAsia="ru-RU"/>
        </w:rPr>
        <w:t>Удельный вес данных расходов в общем объеме расходов составляет 2,7%.</w:t>
      </w:r>
    </w:p>
    <w:p w:rsidR="00011A9D" w:rsidRDefault="00011A9D" w:rsidP="00011A9D">
      <w:r>
        <w:t xml:space="preserve">  Кредиторской задолженности по данной выплате, как на начало, так и на конец отчётного периода отсутствует.</w:t>
      </w:r>
    </w:p>
    <w:p w:rsidR="00011A9D" w:rsidRDefault="00011A9D" w:rsidP="00011A9D">
      <w:r>
        <w:t xml:space="preserve">   Таким образом бюджет Карымского МО на 2022 год исполнен в сумме 25689,2 тыс. руб., или 98,3 %  от плана. </w:t>
      </w:r>
    </w:p>
    <w:p w:rsidR="00011A9D" w:rsidRDefault="00011A9D" w:rsidP="00011A9D">
      <w:r>
        <w:t>Остаток средств на 01.01.2023 г. составили:</w:t>
      </w:r>
    </w:p>
    <w:p w:rsidR="00011A9D" w:rsidRDefault="00011A9D" w:rsidP="00011A9D">
      <w:r>
        <w:t>Всего: 531,4 тыс. руб.;</w:t>
      </w:r>
    </w:p>
    <w:p w:rsidR="00011A9D" w:rsidRDefault="00011A9D" w:rsidP="00011A9D">
      <w:r>
        <w:t>Собственные: 259,6  тыс. руб.;</w:t>
      </w:r>
    </w:p>
    <w:p w:rsidR="00011A9D" w:rsidRDefault="00011A9D" w:rsidP="00011A9D">
      <w:r>
        <w:t>Неиспользованных акцизов: 271,8 тыс. руб.</w:t>
      </w:r>
    </w:p>
    <w:p w:rsidR="00F86DBC" w:rsidRPr="00F86DBC" w:rsidRDefault="00F86DBC" w:rsidP="00F86DBC">
      <w:pPr>
        <w:jc w:val="both"/>
        <w:rPr>
          <w:rFonts w:eastAsia="Times New Roman"/>
          <w:color w:val="FF0000"/>
          <w:lang w:eastAsia="ru-RU"/>
        </w:rPr>
      </w:pPr>
    </w:p>
    <w:p w:rsidR="00056886" w:rsidRDefault="00F5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финансам                                                                           </w:t>
      </w:r>
      <w:r w:rsidR="00FC087E">
        <w:rPr>
          <w:rFonts w:ascii="Times New Roman" w:hAnsi="Times New Roman"/>
          <w:sz w:val="24"/>
          <w:szCs w:val="24"/>
        </w:rPr>
        <w:t>Е.И. Сароян</w:t>
      </w:r>
    </w:p>
    <w:p w:rsidR="00AB63EE" w:rsidRDefault="00AB63EE" w:rsidP="00956D93">
      <w:pPr>
        <w:tabs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D93" w:rsidRDefault="00956D93" w:rsidP="00956D93">
      <w:pPr>
        <w:tabs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Годовой отчет об использовании бюджетных ассигнований муниципального дорожного фонда</w:t>
      </w:r>
    </w:p>
    <w:p w:rsidR="00956D93" w:rsidRDefault="00956D93" w:rsidP="00956D93">
      <w:pPr>
        <w:tabs>
          <w:tab w:val="left" w:pos="6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Карымского муниципального образования  за 2022 год</w:t>
      </w:r>
    </w:p>
    <w:p w:rsidR="00956D93" w:rsidRDefault="00956D93" w:rsidP="00956D93">
      <w:pPr>
        <w:tabs>
          <w:tab w:val="left" w:pos="1333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56"/>
        <w:gridCol w:w="1907"/>
        <w:gridCol w:w="1446"/>
        <w:gridCol w:w="1615"/>
      </w:tblGrid>
      <w:tr w:rsidR="00956D93" w:rsidTr="00714AA9">
        <w:trPr>
          <w:trHeight w:val="144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956D93" w:rsidRDefault="00956D93" w:rsidP="00056EC8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на 2022 г., утвержденный Решением Думы от </w:t>
            </w:r>
            <w:r w:rsidR="0005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.12.2022 г. № </w:t>
            </w:r>
            <w:r w:rsidR="0005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 на 01.01.2023 г.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56D93" w:rsidTr="00714AA9">
        <w:trPr>
          <w:trHeight w:val="144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Начальное сальдо: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6D93" w:rsidRDefault="00056EC8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AA9" w:rsidTr="00714AA9">
        <w:trPr>
          <w:trHeight w:val="144"/>
        </w:trPr>
        <w:tc>
          <w:tcPr>
            <w:tcW w:w="3921" w:type="dxa"/>
          </w:tcPr>
          <w:p w:rsidR="00714AA9" w:rsidRDefault="00714AA9" w:rsidP="00714AA9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 по источникам образования муниципального дорожного фонда (02+03+04+05+06), в т.ч.:</w:t>
            </w:r>
          </w:p>
        </w:tc>
        <w:tc>
          <w:tcPr>
            <w:tcW w:w="456" w:type="dxa"/>
          </w:tcPr>
          <w:p w:rsidR="00714AA9" w:rsidRDefault="00714AA9" w:rsidP="00714AA9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7" w:type="dxa"/>
          </w:tcPr>
          <w:p w:rsidR="00714AA9" w:rsidRDefault="00714AA9" w:rsidP="00714AA9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446" w:type="dxa"/>
          </w:tcPr>
          <w:p w:rsidR="00714AA9" w:rsidRDefault="00714AA9" w:rsidP="00714AA9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1077,6</w:t>
            </w:r>
          </w:p>
        </w:tc>
        <w:tc>
          <w:tcPr>
            <w:tcW w:w="1615" w:type="dxa"/>
          </w:tcPr>
          <w:p w:rsidR="00714AA9" w:rsidRDefault="00714AA9" w:rsidP="00714AA9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115,4</w:t>
            </w:r>
          </w:p>
        </w:tc>
      </w:tr>
      <w:tr w:rsidR="00956D93" w:rsidTr="00714AA9">
        <w:trPr>
          <w:trHeight w:val="144"/>
        </w:trPr>
        <w:tc>
          <w:tcPr>
            <w:tcW w:w="3921" w:type="dxa"/>
            <w:shd w:val="clear" w:color="auto" w:fill="FFFFFF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7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446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1077,6</w:t>
            </w:r>
          </w:p>
        </w:tc>
        <w:tc>
          <w:tcPr>
            <w:tcW w:w="1615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56D93" w:rsidTr="00714AA9">
        <w:trPr>
          <w:trHeight w:val="144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144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средства, поступающие в местный бюджет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144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807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 местного бюджета (в области использования автомобильных дорог общего пользования местного значения и осуществления дорожной деятельности)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11E" w:rsidTr="00714AA9">
        <w:trPr>
          <w:trHeight w:val="1118"/>
        </w:trPr>
        <w:tc>
          <w:tcPr>
            <w:tcW w:w="3921" w:type="dxa"/>
          </w:tcPr>
          <w:p w:rsidR="00B2111E" w:rsidRDefault="00B2111E" w:rsidP="00B2111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 по направлениям расходования средств дорожного фонда (08+09+10+11+12), в т.ч.:</w:t>
            </w:r>
          </w:p>
        </w:tc>
        <w:tc>
          <w:tcPr>
            <w:tcW w:w="456" w:type="dxa"/>
          </w:tcPr>
          <w:p w:rsidR="00B2111E" w:rsidRDefault="00B2111E" w:rsidP="00B2111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7" w:type="dxa"/>
          </w:tcPr>
          <w:p w:rsidR="00B2111E" w:rsidRDefault="00B2111E" w:rsidP="00B2111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6" w:type="dxa"/>
          </w:tcPr>
          <w:p w:rsidR="00B2111E" w:rsidRDefault="00B2111E" w:rsidP="00B2111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1099,00</w:t>
            </w:r>
          </w:p>
        </w:tc>
        <w:tc>
          <w:tcPr>
            <w:tcW w:w="1615" w:type="dxa"/>
          </w:tcPr>
          <w:p w:rsidR="00B2111E" w:rsidRDefault="00B2111E" w:rsidP="00B2111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956D93" w:rsidTr="00714AA9">
        <w:trPr>
          <w:trHeight w:val="270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7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6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1099,00</w:t>
            </w:r>
          </w:p>
        </w:tc>
        <w:tc>
          <w:tcPr>
            <w:tcW w:w="1615" w:type="dxa"/>
          </w:tcPr>
          <w:p w:rsidR="00956D93" w:rsidRDefault="00714AA9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956D93" w:rsidTr="00714AA9">
        <w:trPr>
          <w:trHeight w:val="270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270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270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D93" w:rsidTr="00714AA9">
        <w:trPr>
          <w:trHeight w:val="285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D93" w:rsidTr="00714AA9">
        <w:trPr>
          <w:trHeight w:val="285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ассигнования, не использованные в отчетном финансовом году (01-07)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7" w:type="dxa"/>
          </w:tcPr>
          <w:p w:rsidR="00956D93" w:rsidRDefault="00956D93" w:rsidP="0095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956D93" w:rsidRDefault="00956D93" w:rsidP="00FC3FEE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FC3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15" w:type="dxa"/>
          </w:tcPr>
          <w:p w:rsidR="00956D93" w:rsidRDefault="00956D93" w:rsidP="00956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D93" w:rsidTr="00714AA9">
        <w:trPr>
          <w:trHeight w:val="285"/>
        </w:trPr>
        <w:tc>
          <w:tcPr>
            <w:tcW w:w="3921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Конечное сальдо:</w:t>
            </w:r>
          </w:p>
        </w:tc>
        <w:tc>
          <w:tcPr>
            <w:tcW w:w="456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6D93" w:rsidRDefault="00FC3FEE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15" w:type="dxa"/>
          </w:tcPr>
          <w:p w:rsidR="00956D93" w:rsidRDefault="00956D93" w:rsidP="00956D93">
            <w:pPr>
              <w:tabs>
                <w:tab w:val="left" w:pos="62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6D93" w:rsidRDefault="00956D93" w:rsidP="00956D93">
      <w:pPr>
        <w:tabs>
          <w:tab w:val="left" w:pos="624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56D93" w:rsidRDefault="00956D93" w:rsidP="00956D93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Примечание: </w:t>
      </w:r>
      <w:r>
        <w:rPr>
          <w:rFonts w:ascii="Times New Roman" w:hAnsi="Times New Roman"/>
          <w:sz w:val="24"/>
          <w:szCs w:val="24"/>
        </w:rPr>
        <w:t>плановые показатели на 2022 год по расходам превышают плановые показатели по доходам на сумму остатков дорожного фонда за прошлые года.</w:t>
      </w:r>
    </w:p>
    <w:p w:rsidR="00956D93" w:rsidRDefault="00956D93" w:rsidP="00956D93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</w:p>
    <w:p w:rsidR="00956D93" w:rsidRDefault="00956D93" w:rsidP="00956D93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Карымского МО                                                                                                                                              </w:t>
      </w:r>
    </w:p>
    <w:p w:rsidR="00956D93" w:rsidRDefault="00956D93" w:rsidP="00956D93">
      <w:pPr>
        <w:tabs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Карымского МО:                                                          О.И. Тихонова                                                                                                                      </w:t>
      </w:r>
    </w:p>
    <w:p w:rsidR="00956D93" w:rsidRDefault="00956D93" w:rsidP="00956D93">
      <w:pPr>
        <w:spacing w:after="0" w:line="240" w:lineRule="auto"/>
        <w:ind w:firstLine="709"/>
        <w:jc w:val="both"/>
      </w:pPr>
    </w:p>
    <w:p w:rsidR="00956D93" w:rsidRDefault="00956D93" w:rsidP="00956D93"/>
    <w:p w:rsidR="00056886" w:rsidRDefault="00056886">
      <w:pPr>
        <w:rPr>
          <w:rFonts w:ascii="Times New Roman" w:hAnsi="Times New Roman"/>
          <w:sz w:val="24"/>
          <w:szCs w:val="24"/>
        </w:rPr>
      </w:pPr>
    </w:p>
    <w:p w:rsidR="00056886" w:rsidRDefault="00056886">
      <w:pPr>
        <w:rPr>
          <w:rFonts w:ascii="Times New Roman" w:hAnsi="Times New Roman"/>
          <w:sz w:val="24"/>
          <w:szCs w:val="24"/>
        </w:rPr>
      </w:pPr>
    </w:p>
    <w:p w:rsidR="00056886" w:rsidRDefault="00056886">
      <w:pPr>
        <w:rPr>
          <w:rFonts w:ascii="Times New Roman" w:hAnsi="Times New Roman"/>
          <w:sz w:val="24"/>
          <w:szCs w:val="24"/>
        </w:rPr>
      </w:pPr>
    </w:p>
    <w:p w:rsidR="00056886" w:rsidRDefault="00056886">
      <w:pPr>
        <w:spacing w:after="0"/>
        <w:rPr>
          <w:rFonts w:ascii="Times New Roman" w:hAnsi="Times New Roman"/>
          <w:sz w:val="24"/>
          <w:szCs w:val="24"/>
        </w:rPr>
        <w:sectPr w:rsidR="00056886" w:rsidSect="003B26F6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056886" w:rsidRDefault="00056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56886">
      <w:pgSz w:w="16838" w:h="11906" w:orient="landscape"/>
      <w:pgMar w:top="567" w:right="425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6C" w:rsidRDefault="0004216C">
      <w:pPr>
        <w:spacing w:line="240" w:lineRule="auto"/>
      </w:pPr>
      <w:r>
        <w:separator/>
      </w:r>
    </w:p>
  </w:endnote>
  <w:endnote w:type="continuationSeparator" w:id="0">
    <w:p w:rsidR="0004216C" w:rsidRDefault="00042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6C" w:rsidRDefault="0004216C">
      <w:pPr>
        <w:spacing w:after="0"/>
      </w:pPr>
      <w:r>
        <w:separator/>
      </w:r>
    </w:p>
  </w:footnote>
  <w:footnote w:type="continuationSeparator" w:id="0">
    <w:p w:rsidR="0004216C" w:rsidRDefault="00042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C78"/>
    <w:multiLevelType w:val="multilevel"/>
    <w:tmpl w:val="4B22C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09385084"/>
    <w:multiLevelType w:val="multilevel"/>
    <w:tmpl w:val="093850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1FC"/>
    <w:multiLevelType w:val="multilevel"/>
    <w:tmpl w:val="1B4D01F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00A"/>
    <w:multiLevelType w:val="multilevel"/>
    <w:tmpl w:val="23E830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134"/>
    <w:multiLevelType w:val="multilevel"/>
    <w:tmpl w:val="276341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55710"/>
    <w:multiLevelType w:val="multilevel"/>
    <w:tmpl w:val="278557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16B6"/>
    <w:multiLevelType w:val="multilevel"/>
    <w:tmpl w:val="279B16B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5AE2"/>
    <w:multiLevelType w:val="hybridMultilevel"/>
    <w:tmpl w:val="B7AA8F7C"/>
    <w:lvl w:ilvl="0" w:tplc="0A86227C">
      <w:numFmt w:val="bullet"/>
      <w:lvlText w:val="-"/>
      <w:lvlJc w:val="left"/>
      <w:pPr>
        <w:ind w:left="1229" w:hanging="327"/>
      </w:pPr>
      <w:rPr>
        <w:rFonts w:hint="default"/>
        <w:w w:val="109"/>
        <w:lang w:val="ru-RU" w:eastAsia="en-US" w:bidi="ar-SA"/>
      </w:rPr>
    </w:lvl>
    <w:lvl w:ilvl="1" w:tplc="6466257C">
      <w:numFmt w:val="bullet"/>
      <w:lvlText w:val="•"/>
      <w:lvlJc w:val="left"/>
      <w:pPr>
        <w:ind w:left="2228" w:hanging="327"/>
      </w:pPr>
      <w:rPr>
        <w:rFonts w:hint="default"/>
        <w:lang w:val="ru-RU" w:eastAsia="en-US" w:bidi="ar-SA"/>
      </w:rPr>
    </w:lvl>
    <w:lvl w:ilvl="2" w:tplc="6A62C09E">
      <w:numFmt w:val="bullet"/>
      <w:lvlText w:val="•"/>
      <w:lvlJc w:val="left"/>
      <w:pPr>
        <w:ind w:left="3236" w:hanging="327"/>
      </w:pPr>
      <w:rPr>
        <w:rFonts w:hint="default"/>
        <w:lang w:val="ru-RU" w:eastAsia="en-US" w:bidi="ar-SA"/>
      </w:rPr>
    </w:lvl>
    <w:lvl w:ilvl="3" w:tplc="109ED85A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4" w:tplc="B56EEDBE">
      <w:numFmt w:val="bullet"/>
      <w:lvlText w:val="•"/>
      <w:lvlJc w:val="left"/>
      <w:pPr>
        <w:ind w:left="5252" w:hanging="327"/>
      </w:pPr>
      <w:rPr>
        <w:rFonts w:hint="default"/>
        <w:lang w:val="ru-RU" w:eastAsia="en-US" w:bidi="ar-SA"/>
      </w:rPr>
    </w:lvl>
    <w:lvl w:ilvl="5" w:tplc="537AC5EA">
      <w:numFmt w:val="bullet"/>
      <w:lvlText w:val="•"/>
      <w:lvlJc w:val="left"/>
      <w:pPr>
        <w:ind w:left="6260" w:hanging="327"/>
      </w:pPr>
      <w:rPr>
        <w:rFonts w:hint="default"/>
        <w:lang w:val="ru-RU" w:eastAsia="en-US" w:bidi="ar-SA"/>
      </w:rPr>
    </w:lvl>
    <w:lvl w:ilvl="6" w:tplc="328234AE">
      <w:numFmt w:val="bullet"/>
      <w:lvlText w:val="•"/>
      <w:lvlJc w:val="left"/>
      <w:pPr>
        <w:ind w:left="7268" w:hanging="327"/>
      </w:pPr>
      <w:rPr>
        <w:rFonts w:hint="default"/>
        <w:lang w:val="ru-RU" w:eastAsia="en-US" w:bidi="ar-SA"/>
      </w:rPr>
    </w:lvl>
    <w:lvl w:ilvl="7" w:tplc="65C6D6DC">
      <w:numFmt w:val="bullet"/>
      <w:lvlText w:val="•"/>
      <w:lvlJc w:val="left"/>
      <w:pPr>
        <w:ind w:left="8276" w:hanging="327"/>
      </w:pPr>
      <w:rPr>
        <w:rFonts w:hint="default"/>
        <w:lang w:val="ru-RU" w:eastAsia="en-US" w:bidi="ar-SA"/>
      </w:rPr>
    </w:lvl>
    <w:lvl w:ilvl="8" w:tplc="6DF600BE">
      <w:numFmt w:val="bullet"/>
      <w:lvlText w:val="•"/>
      <w:lvlJc w:val="left"/>
      <w:pPr>
        <w:ind w:left="9284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2CCF36CC"/>
    <w:multiLevelType w:val="hybridMultilevel"/>
    <w:tmpl w:val="72AEEA6E"/>
    <w:lvl w:ilvl="0" w:tplc="077EB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63A3"/>
    <w:multiLevelType w:val="hybridMultilevel"/>
    <w:tmpl w:val="93FA41FA"/>
    <w:lvl w:ilvl="0" w:tplc="9A8C7D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595278"/>
    <w:multiLevelType w:val="multilevel"/>
    <w:tmpl w:val="A2F4DB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ECA"/>
    <w:multiLevelType w:val="multilevel"/>
    <w:tmpl w:val="44F36EC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1B"/>
    <w:rsid w:val="00011A9D"/>
    <w:rsid w:val="00011CD3"/>
    <w:rsid w:val="00012DD9"/>
    <w:rsid w:val="00031299"/>
    <w:rsid w:val="00036BE6"/>
    <w:rsid w:val="0004216C"/>
    <w:rsid w:val="00042A85"/>
    <w:rsid w:val="00053C0D"/>
    <w:rsid w:val="00056886"/>
    <w:rsid w:val="00056EC8"/>
    <w:rsid w:val="00060928"/>
    <w:rsid w:val="00064355"/>
    <w:rsid w:val="00074B4E"/>
    <w:rsid w:val="0008348C"/>
    <w:rsid w:val="00092621"/>
    <w:rsid w:val="0009468D"/>
    <w:rsid w:val="00097776"/>
    <w:rsid w:val="000A505B"/>
    <w:rsid w:val="000A7E2A"/>
    <w:rsid w:val="000B2D46"/>
    <w:rsid w:val="000C1EED"/>
    <w:rsid w:val="000C2772"/>
    <w:rsid w:val="000C6090"/>
    <w:rsid w:val="000F7179"/>
    <w:rsid w:val="0012392E"/>
    <w:rsid w:val="00126B46"/>
    <w:rsid w:val="00130C4A"/>
    <w:rsid w:val="001313DA"/>
    <w:rsid w:val="00135883"/>
    <w:rsid w:val="0014247C"/>
    <w:rsid w:val="00152A96"/>
    <w:rsid w:val="00154AB2"/>
    <w:rsid w:val="001578F2"/>
    <w:rsid w:val="00183474"/>
    <w:rsid w:val="00184BD9"/>
    <w:rsid w:val="001909FA"/>
    <w:rsid w:val="00195168"/>
    <w:rsid w:val="00197176"/>
    <w:rsid w:val="00197826"/>
    <w:rsid w:val="001B2B0E"/>
    <w:rsid w:val="001B55A6"/>
    <w:rsid w:val="001E2A6F"/>
    <w:rsid w:val="001E6494"/>
    <w:rsid w:val="001E6F62"/>
    <w:rsid w:val="001F29DD"/>
    <w:rsid w:val="001F386E"/>
    <w:rsid w:val="00201997"/>
    <w:rsid w:val="0021782D"/>
    <w:rsid w:val="002249F6"/>
    <w:rsid w:val="00225512"/>
    <w:rsid w:val="00262AA3"/>
    <w:rsid w:val="00262CCE"/>
    <w:rsid w:val="00267B44"/>
    <w:rsid w:val="00271C65"/>
    <w:rsid w:val="00271C8F"/>
    <w:rsid w:val="00282EFB"/>
    <w:rsid w:val="002832B1"/>
    <w:rsid w:val="00286F14"/>
    <w:rsid w:val="002A4391"/>
    <w:rsid w:val="002B3B08"/>
    <w:rsid w:val="002B6E57"/>
    <w:rsid w:val="002B7283"/>
    <w:rsid w:val="002C5062"/>
    <w:rsid w:val="002D47B5"/>
    <w:rsid w:val="002D57C4"/>
    <w:rsid w:val="002E4FA5"/>
    <w:rsid w:val="002E7434"/>
    <w:rsid w:val="002F712A"/>
    <w:rsid w:val="00300402"/>
    <w:rsid w:val="0030496A"/>
    <w:rsid w:val="00306324"/>
    <w:rsid w:val="00310A81"/>
    <w:rsid w:val="003138D8"/>
    <w:rsid w:val="0032152C"/>
    <w:rsid w:val="00324D58"/>
    <w:rsid w:val="00333FEE"/>
    <w:rsid w:val="00341538"/>
    <w:rsid w:val="0034419E"/>
    <w:rsid w:val="00345A7C"/>
    <w:rsid w:val="00360A77"/>
    <w:rsid w:val="00361C87"/>
    <w:rsid w:val="003622AD"/>
    <w:rsid w:val="00362F74"/>
    <w:rsid w:val="00364AD2"/>
    <w:rsid w:val="003662E1"/>
    <w:rsid w:val="00382058"/>
    <w:rsid w:val="00384F40"/>
    <w:rsid w:val="003B26F6"/>
    <w:rsid w:val="003C6F26"/>
    <w:rsid w:val="003D0C30"/>
    <w:rsid w:val="003D39EB"/>
    <w:rsid w:val="003F025E"/>
    <w:rsid w:val="003F1216"/>
    <w:rsid w:val="003F3BEB"/>
    <w:rsid w:val="003F5532"/>
    <w:rsid w:val="00407D1C"/>
    <w:rsid w:val="00412443"/>
    <w:rsid w:val="004213EF"/>
    <w:rsid w:val="00436F81"/>
    <w:rsid w:val="004548B6"/>
    <w:rsid w:val="00461C26"/>
    <w:rsid w:val="00467196"/>
    <w:rsid w:val="00472EDD"/>
    <w:rsid w:val="00483E9C"/>
    <w:rsid w:val="004856E2"/>
    <w:rsid w:val="004A7835"/>
    <w:rsid w:val="004B2104"/>
    <w:rsid w:val="004B5F1B"/>
    <w:rsid w:val="004C1BFE"/>
    <w:rsid w:val="004C52CC"/>
    <w:rsid w:val="004E23BD"/>
    <w:rsid w:val="004E6354"/>
    <w:rsid w:val="004F3F4C"/>
    <w:rsid w:val="00507855"/>
    <w:rsid w:val="005177A1"/>
    <w:rsid w:val="00527785"/>
    <w:rsid w:val="00537652"/>
    <w:rsid w:val="00537DDE"/>
    <w:rsid w:val="00542476"/>
    <w:rsid w:val="00543161"/>
    <w:rsid w:val="005505FC"/>
    <w:rsid w:val="00552685"/>
    <w:rsid w:val="00554962"/>
    <w:rsid w:val="00565DC6"/>
    <w:rsid w:val="00566D5F"/>
    <w:rsid w:val="005710A7"/>
    <w:rsid w:val="005720AE"/>
    <w:rsid w:val="00584162"/>
    <w:rsid w:val="00594EB6"/>
    <w:rsid w:val="005A2736"/>
    <w:rsid w:val="005B4365"/>
    <w:rsid w:val="005D369D"/>
    <w:rsid w:val="005D444C"/>
    <w:rsid w:val="005E2DBC"/>
    <w:rsid w:val="005E7486"/>
    <w:rsid w:val="005E7D75"/>
    <w:rsid w:val="005F1D08"/>
    <w:rsid w:val="005F2D64"/>
    <w:rsid w:val="005F654B"/>
    <w:rsid w:val="005F7757"/>
    <w:rsid w:val="00601C86"/>
    <w:rsid w:val="00603080"/>
    <w:rsid w:val="00604D2B"/>
    <w:rsid w:val="0060504D"/>
    <w:rsid w:val="006305C7"/>
    <w:rsid w:val="00634D6B"/>
    <w:rsid w:val="00636A5C"/>
    <w:rsid w:val="00642825"/>
    <w:rsid w:val="00643342"/>
    <w:rsid w:val="00651661"/>
    <w:rsid w:val="00672A1E"/>
    <w:rsid w:val="006B0672"/>
    <w:rsid w:val="006B773E"/>
    <w:rsid w:val="006C0F05"/>
    <w:rsid w:val="006D4B00"/>
    <w:rsid w:val="006D7044"/>
    <w:rsid w:val="006D7620"/>
    <w:rsid w:val="006E0E91"/>
    <w:rsid w:val="006E3DD2"/>
    <w:rsid w:val="006E6266"/>
    <w:rsid w:val="006F0EBC"/>
    <w:rsid w:val="006F7572"/>
    <w:rsid w:val="00704093"/>
    <w:rsid w:val="007043E8"/>
    <w:rsid w:val="00710F6C"/>
    <w:rsid w:val="00714AA9"/>
    <w:rsid w:val="0071685A"/>
    <w:rsid w:val="0072182D"/>
    <w:rsid w:val="00722D7D"/>
    <w:rsid w:val="0072328B"/>
    <w:rsid w:val="00731EFE"/>
    <w:rsid w:val="0073725E"/>
    <w:rsid w:val="007457B7"/>
    <w:rsid w:val="007512F4"/>
    <w:rsid w:val="00754C0D"/>
    <w:rsid w:val="00760270"/>
    <w:rsid w:val="00770818"/>
    <w:rsid w:val="00771A62"/>
    <w:rsid w:val="007914A1"/>
    <w:rsid w:val="00791AD8"/>
    <w:rsid w:val="007C6217"/>
    <w:rsid w:val="007C7D79"/>
    <w:rsid w:val="00812E0F"/>
    <w:rsid w:val="008134DD"/>
    <w:rsid w:val="00813E2B"/>
    <w:rsid w:val="008221F0"/>
    <w:rsid w:val="00824427"/>
    <w:rsid w:val="00827FBF"/>
    <w:rsid w:val="00840B49"/>
    <w:rsid w:val="00846F82"/>
    <w:rsid w:val="008536BA"/>
    <w:rsid w:val="00853CAD"/>
    <w:rsid w:val="00857269"/>
    <w:rsid w:val="0088062B"/>
    <w:rsid w:val="00887501"/>
    <w:rsid w:val="00896119"/>
    <w:rsid w:val="008A70B3"/>
    <w:rsid w:val="008A7C4D"/>
    <w:rsid w:val="008C3BBB"/>
    <w:rsid w:val="008C53C3"/>
    <w:rsid w:val="008D49DF"/>
    <w:rsid w:val="008E48D2"/>
    <w:rsid w:val="0090572B"/>
    <w:rsid w:val="009058F4"/>
    <w:rsid w:val="0091493F"/>
    <w:rsid w:val="0092485B"/>
    <w:rsid w:val="00931BD2"/>
    <w:rsid w:val="0093699D"/>
    <w:rsid w:val="009446F8"/>
    <w:rsid w:val="00944F70"/>
    <w:rsid w:val="00956D93"/>
    <w:rsid w:val="00960226"/>
    <w:rsid w:val="00965602"/>
    <w:rsid w:val="00965D8B"/>
    <w:rsid w:val="00965FB9"/>
    <w:rsid w:val="009833B4"/>
    <w:rsid w:val="00986F52"/>
    <w:rsid w:val="009A216D"/>
    <w:rsid w:val="009B323D"/>
    <w:rsid w:val="009B667E"/>
    <w:rsid w:val="009E58C3"/>
    <w:rsid w:val="009F46E3"/>
    <w:rsid w:val="009F5AB9"/>
    <w:rsid w:val="009F69CE"/>
    <w:rsid w:val="009F6CBB"/>
    <w:rsid w:val="00A02C2F"/>
    <w:rsid w:val="00A05649"/>
    <w:rsid w:val="00A0648D"/>
    <w:rsid w:val="00A06B07"/>
    <w:rsid w:val="00A13396"/>
    <w:rsid w:val="00A26F13"/>
    <w:rsid w:val="00A27308"/>
    <w:rsid w:val="00A279F3"/>
    <w:rsid w:val="00A30E4A"/>
    <w:rsid w:val="00A319BF"/>
    <w:rsid w:val="00A52F48"/>
    <w:rsid w:val="00A53CB5"/>
    <w:rsid w:val="00A54A9B"/>
    <w:rsid w:val="00A644A8"/>
    <w:rsid w:val="00A71647"/>
    <w:rsid w:val="00A77393"/>
    <w:rsid w:val="00A93283"/>
    <w:rsid w:val="00A952BE"/>
    <w:rsid w:val="00AA5344"/>
    <w:rsid w:val="00AA5AB1"/>
    <w:rsid w:val="00AA5C25"/>
    <w:rsid w:val="00AB63EE"/>
    <w:rsid w:val="00AC319A"/>
    <w:rsid w:val="00AC5BCD"/>
    <w:rsid w:val="00AC7495"/>
    <w:rsid w:val="00AD2F46"/>
    <w:rsid w:val="00B108F8"/>
    <w:rsid w:val="00B10F61"/>
    <w:rsid w:val="00B2111E"/>
    <w:rsid w:val="00B222A6"/>
    <w:rsid w:val="00B26DBA"/>
    <w:rsid w:val="00B5088B"/>
    <w:rsid w:val="00B70990"/>
    <w:rsid w:val="00B70F1B"/>
    <w:rsid w:val="00B73728"/>
    <w:rsid w:val="00BA1D4B"/>
    <w:rsid w:val="00BB49A5"/>
    <w:rsid w:val="00BB5B3F"/>
    <w:rsid w:val="00BD1C09"/>
    <w:rsid w:val="00BD2AF7"/>
    <w:rsid w:val="00BD5383"/>
    <w:rsid w:val="00BD7C76"/>
    <w:rsid w:val="00BE32FA"/>
    <w:rsid w:val="00BE489F"/>
    <w:rsid w:val="00BE4B94"/>
    <w:rsid w:val="00BF48AC"/>
    <w:rsid w:val="00C0194F"/>
    <w:rsid w:val="00C04A05"/>
    <w:rsid w:val="00C14992"/>
    <w:rsid w:val="00C1767F"/>
    <w:rsid w:val="00C30A9D"/>
    <w:rsid w:val="00C330BB"/>
    <w:rsid w:val="00C40E04"/>
    <w:rsid w:val="00C44159"/>
    <w:rsid w:val="00C5231C"/>
    <w:rsid w:val="00C577EF"/>
    <w:rsid w:val="00C64122"/>
    <w:rsid w:val="00C65AF0"/>
    <w:rsid w:val="00C67586"/>
    <w:rsid w:val="00C6791E"/>
    <w:rsid w:val="00C67C5C"/>
    <w:rsid w:val="00C70FEA"/>
    <w:rsid w:val="00C72338"/>
    <w:rsid w:val="00C727DB"/>
    <w:rsid w:val="00C81536"/>
    <w:rsid w:val="00C84911"/>
    <w:rsid w:val="00C86B59"/>
    <w:rsid w:val="00C95E08"/>
    <w:rsid w:val="00CA4769"/>
    <w:rsid w:val="00CB6CB9"/>
    <w:rsid w:val="00CC2AD9"/>
    <w:rsid w:val="00CC6830"/>
    <w:rsid w:val="00CC7513"/>
    <w:rsid w:val="00CF1C98"/>
    <w:rsid w:val="00CF7C57"/>
    <w:rsid w:val="00D1021D"/>
    <w:rsid w:val="00D1619E"/>
    <w:rsid w:val="00D2369E"/>
    <w:rsid w:val="00D41276"/>
    <w:rsid w:val="00D426E5"/>
    <w:rsid w:val="00D43921"/>
    <w:rsid w:val="00D5318F"/>
    <w:rsid w:val="00D55E98"/>
    <w:rsid w:val="00D62983"/>
    <w:rsid w:val="00D63A5B"/>
    <w:rsid w:val="00D70CEC"/>
    <w:rsid w:val="00D728FC"/>
    <w:rsid w:val="00D73BFE"/>
    <w:rsid w:val="00D77171"/>
    <w:rsid w:val="00D812B8"/>
    <w:rsid w:val="00D82146"/>
    <w:rsid w:val="00D86AD3"/>
    <w:rsid w:val="00DA75F9"/>
    <w:rsid w:val="00DC0594"/>
    <w:rsid w:val="00DC7F93"/>
    <w:rsid w:val="00DF03D4"/>
    <w:rsid w:val="00DF7921"/>
    <w:rsid w:val="00E013F7"/>
    <w:rsid w:val="00E15A70"/>
    <w:rsid w:val="00E20260"/>
    <w:rsid w:val="00E22630"/>
    <w:rsid w:val="00E322BE"/>
    <w:rsid w:val="00E4502B"/>
    <w:rsid w:val="00E453D7"/>
    <w:rsid w:val="00E45B24"/>
    <w:rsid w:val="00E6497C"/>
    <w:rsid w:val="00E76E29"/>
    <w:rsid w:val="00E96C2B"/>
    <w:rsid w:val="00EA2F12"/>
    <w:rsid w:val="00EA6BF9"/>
    <w:rsid w:val="00EB344F"/>
    <w:rsid w:val="00EB6893"/>
    <w:rsid w:val="00EC02C2"/>
    <w:rsid w:val="00ED192E"/>
    <w:rsid w:val="00ED4317"/>
    <w:rsid w:val="00EE3045"/>
    <w:rsid w:val="00EE702B"/>
    <w:rsid w:val="00EF3396"/>
    <w:rsid w:val="00EF4646"/>
    <w:rsid w:val="00EF741E"/>
    <w:rsid w:val="00F01994"/>
    <w:rsid w:val="00F153AA"/>
    <w:rsid w:val="00F16B3D"/>
    <w:rsid w:val="00F238D6"/>
    <w:rsid w:val="00F243A6"/>
    <w:rsid w:val="00F41B2C"/>
    <w:rsid w:val="00F51917"/>
    <w:rsid w:val="00F51DD7"/>
    <w:rsid w:val="00F647A5"/>
    <w:rsid w:val="00F67F5E"/>
    <w:rsid w:val="00F7323C"/>
    <w:rsid w:val="00F737A5"/>
    <w:rsid w:val="00F80305"/>
    <w:rsid w:val="00F86DBC"/>
    <w:rsid w:val="00FA0624"/>
    <w:rsid w:val="00FA1648"/>
    <w:rsid w:val="00FA2E65"/>
    <w:rsid w:val="00FA4889"/>
    <w:rsid w:val="00FB4978"/>
    <w:rsid w:val="00FB6F43"/>
    <w:rsid w:val="00FC087E"/>
    <w:rsid w:val="00FC3FEE"/>
    <w:rsid w:val="00FD566C"/>
    <w:rsid w:val="00FD6242"/>
    <w:rsid w:val="00FE6899"/>
    <w:rsid w:val="00FE7383"/>
    <w:rsid w:val="00FE79CE"/>
    <w:rsid w:val="30D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D3477-CBC3-4111-837C-A8355F6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Pr>
      <w:i/>
      <w:iCs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3B26F6"/>
    <w:rPr>
      <w:i/>
      <w:iCs/>
      <w:color w:val="404040" w:themeColor="text1" w:themeTint="BF"/>
    </w:rPr>
  </w:style>
  <w:style w:type="character" w:styleId="ad">
    <w:name w:val="Strong"/>
    <w:basedOn w:val="a0"/>
    <w:qFormat/>
    <w:locked/>
    <w:rsid w:val="00F238D6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86DBC"/>
  </w:style>
  <w:style w:type="paragraph" w:styleId="ae">
    <w:name w:val="Body Text"/>
    <w:aliases w:val="Знак, Знак,Основной текст1"/>
    <w:basedOn w:val="a"/>
    <w:link w:val="af"/>
    <w:rsid w:val="00F86D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 Знак, Знак Знак,Основной текст1 Знак"/>
    <w:basedOn w:val="a0"/>
    <w:link w:val="ae"/>
    <w:rsid w:val="00F86D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5F0A-B43A-4283-ADD8-423D671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8121</Words>
  <Characters>46293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36</cp:revision>
  <cp:lastPrinted>2023-06-26T03:43:00Z</cp:lastPrinted>
  <dcterms:created xsi:type="dcterms:W3CDTF">2023-06-05T06:32:00Z</dcterms:created>
  <dcterms:modified xsi:type="dcterms:W3CDTF">2023-06-26T03:45:00Z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8819191DA3B5417DA4C31E422213E52F</vt:lpwstr>
  </property>
</Properties>
</file>