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E76089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CE2F9E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76089">
        <w:rPr>
          <w:rFonts w:ascii="Times New Roman" w:hAnsi="Times New Roman" w:cs="Times New Roman"/>
          <w:b/>
          <w:sz w:val="28"/>
          <w:szCs w:val="28"/>
        </w:rPr>
        <w:t>141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76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E76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824093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РОССИЙСКАЯ ФЕДЕРАЦИЯ</w:t>
      </w: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ИРКУТСКАЯ ОБЛАСТЬ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КУЙТУНСКИЙ РАЙОН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КАРЫМСКОЕ 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ОБРАЗОВАНИЕ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АДМИНИСТРАЦИЯ 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КАРЫМСКОГО СЕЛЬСКОГО ПОСЕЛЕНИЯ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:rsidR="00E76089" w:rsidRPr="00E76089" w:rsidRDefault="00E76089" w:rsidP="00E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6089" w:rsidRPr="00E76089" w:rsidRDefault="00E76089" w:rsidP="00E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bookmark0"/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02.09.2021 года                                                   с. Карымск                                                                №</w:t>
      </w:r>
      <w:bookmarkEnd w:id="0"/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35 </w:t>
      </w:r>
    </w:p>
    <w:p w:rsidR="00E76089" w:rsidRPr="00E76089" w:rsidRDefault="00E76089" w:rsidP="00E76089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6089" w:rsidRPr="00E76089" w:rsidRDefault="00E76089" w:rsidP="00E76089">
      <w:pPr>
        <w:spacing w:after="0" w:line="322" w:lineRule="exact"/>
        <w:ind w:left="-142" w:right="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Плана противодействия коррупции  </w:t>
      </w:r>
    </w:p>
    <w:p w:rsidR="00E76089" w:rsidRPr="00E76089" w:rsidRDefault="00E76089" w:rsidP="00E76089">
      <w:pPr>
        <w:spacing w:after="0" w:line="322" w:lineRule="exact"/>
        <w:ind w:left="-142" w:right="37"/>
        <w:rPr>
          <w:rFonts w:ascii="Times New Roman" w:eastAsia="Times New Roman" w:hAnsi="Times New Roman" w:cs="Times New Roman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администрации Карымского сельского поселения </w:t>
      </w:r>
      <w:r w:rsidRPr="00E76089">
        <w:rPr>
          <w:rFonts w:ascii="Times New Roman" w:eastAsia="Times New Roman" w:hAnsi="Times New Roman" w:cs="Times New Roman" w:hint="eastAsia"/>
          <w:b/>
          <w:sz w:val="24"/>
          <w:szCs w:val="24"/>
        </w:rPr>
        <w:t xml:space="preserve">на </w:t>
      </w: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>2021-2024</w:t>
      </w:r>
      <w:r w:rsidRPr="00E76089">
        <w:rPr>
          <w:rFonts w:ascii="Times New Roman" w:eastAsia="Times New Roman" w:hAnsi="Times New Roman" w:cs="Times New Roman" w:hint="eastAsia"/>
          <w:b/>
          <w:sz w:val="24"/>
          <w:szCs w:val="24"/>
        </w:rPr>
        <w:t xml:space="preserve"> год</w:t>
      </w: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>ы»</w:t>
      </w:r>
    </w:p>
    <w:p w:rsidR="00E76089" w:rsidRPr="00E76089" w:rsidRDefault="00E76089" w:rsidP="00E76089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6089" w:rsidRPr="00E76089" w:rsidRDefault="00E76089" w:rsidP="00E76089">
      <w:pPr>
        <w:shd w:val="clear" w:color="auto" w:fill="FFFFFF"/>
        <w:spacing w:after="600" w:line="317" w:lineRule="exact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 соответствии с Федеральным законом от 25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2008 №273-ФЗ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 противодействии коррупции»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</w:t>
      </w:r>
      <w:r w:rsidRPr="00E76089"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Указ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Президента Российской Федерации от 16.08.2021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№478 "О Национальном плане противодействия коррупции на 2021 - 2024 годы"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Законом Иркутской области от 13 октября 2010 года N92-ОЗ «О противодействии коррупции в Иркутской области»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в целях повышения эффективности деятельности администрации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Карымского сельского поселения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по профилактике коррупционных правонарушений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Карымского сельского  поселения области, администрация Карымского сельского поселения</w:t>
      </w:r>
    </w:p>
    <w:p w:rsidR="00E76089" w:rsidRPr="00E76089" w:rsidRDefault="00E76089" w:rsidP="00E76089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E76089" w:rsidRPr="00E76089" w:rsidRDefault="00E76089" w:rsidP="00E7608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противодействия коррупции в администрации Карымского сель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поселения на 2021-2024 годы, согласно приложения №1.</w:t>
      </w:r>
    </w:p>
    <w:p w:rsidR="00E76089" w:rsidRPr="00E76089" w:rsidRDefault="00E76089" w:rsidP="00E76089">
      <w:pPr>
        <w:shd w:val="clear" w:color="auto" w:fill="FFFFFF"/>
        <w:spacing w:after="600" w:line="317" w:lineRule="exact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газете «Муниципальный вестник» и на сайте администрации Карымского сельского поселения </w:t>
      </w:r>
      <w:hyperlink r:id="rId9" w:history="1">
        <w:r w:rsidRPr="00E76089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/>
          </w:rPr>
          <w:t>www</w:t>
        </w:r>
        <w:r w:rsidRPr="00E76089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</w:rPr>
          <w:t>.Карымск.рф</w:t>
        </w:r>
      </w:hyperlink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089" w:rsidRPr="00E76089" w:rsidRDefault="00E76089" w:rsidP="00E76089">
      <w:pPr>
        <w:shd w:val="clear" w:color="auto" w:fill="FFFFFF"/>
        <w:spacing w:after="600" w:line="317" w:lineRule="exact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E76089" w:rsidRPr="00E76089" w:rsidRDefault="00E76089" w:rsidP="00E7608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E76089" w:rsidRPr="00E76089" w:rsidRDefault="00E76089" w:rsidP="00E7608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089" w:rsidRPr="00E76089" w:rsidRDefault="00E76089" w:rsidP="00E76089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Карымского муниципального образования 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О.И. Тихонова</w:t>
      </w: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sectPr w:rsidR="00E76089" w:rsidRPr="00E76089" w:rsidSect="00A14F23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E76089" w:rsidRPr="00E76089" w:rsidRDefault="00E76089" w:rsidP="00E7608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76089" w:rsidRPr="00E76089" w:rsidRDefault="00E76089" w:rsidP="00E7608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Утверждёно Постановлением администрации</w:t>
      </w:r>
    </w:p>
    <w:p w:rsidR="00E76089" w:rsidRPr="00E76089" w:rsidRDefault="00E76089" w:rsidP="00E7608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Карымского сельского поселения</w:t>
      </w:r>
    </w:p>
    <w:p w:rsidR="00E76089" w:rsidRPr="00E76089" w:rsidRDefault="00E76089" w:rsidP="00E7608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t>от 02.09.21 года №35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ПЛАН</w:t>
      </w:r>
    </w:p>
    <w:p w:rsidR="00E76089" w:rsidRPr="00E76089" w:rsidRDefault="00E76089" w:rsidP="00E7608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/>
        </w:rPr>
      </w:pP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противодействия коррупции в администрации 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Карымского сельского поселения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на 2021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-2024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год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ы</w:t>
      </w:r>
      <w:r w:rsidRPr="00E7608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"/>
        </w:rPr>
        <w:t xml:space="preserve"> </w:t>
      </w:r>
    </w:p>
    <w:tbl>
      <w:tblPr>
        <w:tblW w:w="522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28"/>
        <w:gridCol w:w="1594"/>
        <w:gridCol w:w="1962"/>
        <w:gridCol w:w="2407"/>
      </w:tblGrid>
      <w:tr w:rsidR="00E76089" w:rsidRPr="00E76089" w:rsidTr="00685B2C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№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8"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Мероприятие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 xml:space="preserve">Ответственные исполнители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Срок </w:t>
            </w:r>
          </w:p>
          <w:p w:rsidR="00E76089" w:rsidRPr="00E76089" w:rsidRDefault="00E76089" w:rsidP="00E760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исполнения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Ожидаемый результат реализации мероприятия</w:t>
            </w:r>
          </w:p>
        </w:tc>
      </w:tr>
      <w:tr w:rsidR="00E76089" w:rsidRPr="00E76089" w:rsidTr="00685B2C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1. Антикоррупционная экспертиза проектов нормативных правовых актов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</w:tr>
      <w:tr w:rsidR="00E76089" w:rsidRPr="00E76089" w:rsidTr="00685B2C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1.1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8" w:hanging="68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Обеспечение проведения антикоррупционной экспертизы при разработке проектов нормативных правовых актов администрации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Специалисты 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E76089" w:rsidRPr="00E76089" w:rsidTr="00685B2C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1.2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8" w:hanging="68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 xml:space="preserve">Направление в прокуратуру Куйтунского района для правовой и антикоррупционной экспертизы проектов нормативных правовых актов администрации Карымского сельского поселения и Думы Карымского </w:t>
            </w: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 xml:space="preserve"> 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E76089" w:rsidRPr="00E76089" w:rsidTr="00685B2C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1.3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8" w:hanging="68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 xml:space="preserve">Ведение учета результатов антикоррупционной экспертизы проектов нормативных правовых актов администрации Карымского сельского поселения, Думы Карымского </w:t>
            </w: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E76089" w:rsidRPr="00E76089" w:rsidTr="00685B2C">
        <w:trPr>
          <w:trHeight w:val="618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2. Урегулирование конфликтов интересов муниципальных служащих в администрации Карымского сельского поселения, обеспечение соблюдения муниципальными служащими правил, ограничений, запретов в связи с исполнением должностных обязанностей, а также ответственности за их нарушение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деятельности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комиссии по соблюдению требований к  служебному поведению  муниципальных служащих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и урегулированию конфликта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служащими, ограничений и запретов, требований о предотвращении или урегулировании конфликта интересов, 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Организация и проведение профилактических мероприятий по противодействию коррупции, предусматривающих: 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специалист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Проведение мониторинга деятельности комиссии по соблюдению требований к служебному поведению муниципальных служащих органа местного самоуправления и урегулированию конфликта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Главный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 (статья 14 Федерального закона от 02.03.2007 года № 25-ФЗ «О муниципальной службе в Российской Федерации»)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2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.5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реализации муниципальными служащими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, (далее - муниципальные служащие) следующих обязанностей: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(в части, касающейся полномочий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);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в случаях, установленных законодательством, обращаться в адрес представителя нанимателя                     за получением разрешения участвовать на безвозмездной основе в управлении некоммерческой организацией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представляемых в соответствии с законодательством Российской Федерации о противодействии коррупции: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гражданами, претендующими на замещение должностей муниципальной службы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лицами, замещающими указанные должности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ежегодно: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при назначении на соответствующие должности (для граждан, претендующих на замещение соответствующих должностей);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до 30 апреля 2021 года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/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до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30 апреля 202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года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(для муниципальных служащих)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контроля за предоставлением муниципальными служащими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сведений о расходах,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ежегодно: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до 30 апреля 2021 года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/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до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30 апреля 202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года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контроля за соблюдением муниципальными служащими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ограничений и запретов в связи с исполнением должностных обязанностей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 xml:space="preserve">конфликта интересов, 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размещения сведений, муниципальными служащими на официальном интернет-портале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течении 14 рабочих дней со дня истечения срока, установленного для представления сведений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Осуществление в установленном порядке анализа сведений, представленных: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гражданами, претендующими на замещение должностей муниципальной службы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(по мере представления сведений гражданами)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Проведение в случаях и порядке, установленных законодательством, проверок: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достоверности и полноты сведений, представленных гражданами, претендующими на замещение должностей муниципальной службы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, а также лицами, замещающими указанные должности;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достоверности и полноты сведений (в части, касающейся профилактики коррупционных правонарушений), представленных гражданами при назначении на муниципальные должности, в соответствии с действующим законодательством;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 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 в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в анкете, форма которой утверждена распоряжением Правительства Российской Федерации от 26 мая 2005 года № 667-р;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соблюдения муниципальными служащими ограничений 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соблюдения муниципальными служащими ограничений при заключении ими после увольнения с муниципальной службы трудового договора и (или)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гражданско-правового договора в случаях,  предусмотренных федеральным законодательством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(при наличии оснований)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Выявление случаев несоблюдения муниципальными служащими, законодательства о противодействии коррупции, принятие своевременных и действенных мер по выявленным нарушениям 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Контроль за соблюдением квалификационных требований, предъявляемых к гражданам, претендующим на замещение должностей муниципальной службы в администрации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(при наличии 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претендентов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  <w:t>3. Антикоррупционный мониторинг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Обеспечение проведения анализа реализации мер по противодействию коррупции в администрации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каждый декабрь текущего года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3.2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Подготовка отчета о реализации плана мероприятий по противодействию коррупции в администрации Карымского сельского поселения, утвержденного на 2021-2024 годы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каждый декабрь текущего года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 xml:space="preserve">4. </w:t>
            </w: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  <w:t>Профилактика коррупционных и иных правонарушений в администрации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Карымского сельского поселения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Повышение уровня профессиональной подготовки муниципального служащего в области противодействия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Участие муниципальных служащих, впервые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Повышение уровня профессиональной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подготовки муниципального служащего в области противодействия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4.3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Участие муниципальных служащих, в должностные обязанности которых входит участие в проведении закупок товаров, работ и услуг для обеспечения муниципальных нужд,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Повышение уровня профессиональной подготовки муниципального служащего в области противодействия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Осуществление контроля за исполнением должностных обязанностей муниципальными служащими в администрации Карымского сельского поселения подверженными риску коррупционных проявлений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5. Профилактика антикоррупционных механизмов</w:t>
            </w: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  <w:t xml:space="preserve"> в администрации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Карымского сельского поселения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едени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реестра муниципальных функций и муниципальных услуг, исполняемых администрацией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размещение реестра муниципальных услуг на официальном интернет-портале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соблюдения действующего законодательства в сфере осуществления закупок товаров, работ, услуг для муниципальных нужд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контроля за соблюдением требований,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Выявление признаков нарушения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5.5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Организация контроля за выполнением заключенных муниципальных контрактов для нужд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Мониторинг начальной цены контрактов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Ф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ормировани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кадрового резерва для замещения должностей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муниципальной службы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поселения, организация работы аттестационной комиссии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(при наличии 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оснований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Организация личного приема граждан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Г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лавой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Разработка нормативных правовых актов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6. Иные меры профилактики коррупции и повышения эффективности противодействия коррупции</w:t>
            </w:r>
          </w:p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6.1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Учёт, ведение и рассмотрение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обращений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граждан и организаций по фактам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6.2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Обобщение практики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обращений граждан и организаций по фактам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ежегодно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осуществление мер по предупреждению коррупции</w:t>
            </w:r>
          </w:p>
        </w:tc>
      </w:tr>
      <w:tr w:rsidR="00E76089" w:rsidRPr="00E76089" w:rsidTr="00685B2C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6.3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Г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лав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Карымского </w:t>
            </w:r>
          </w:p>
          <w:p w:rsidR="00E76089" w:rsidRPr="00E76089" w:rsidRDefault="00E76089" w:rsidP="00E760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  <w:p w:rsidR="00E76089" w:rsidRPr="00E76089" w:rsidRDefault="00E76089" w:rsidP="00E76089">
            <w:pPr>
              <w:spacing w:after="0" w:line="240" w:lineRule="auto"/>
              <w:ind w:left="80" w:right="40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89" w:rsidRPr="00E76089" w:rsidRDefault="00E76089" w:rsidP="00E76089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</w:tbl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089" w:rsidRPr="00E76089" w:rsidRDefault="00E76089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1" w:name="_GoBack"/>
      <w:bookmarkEnd w:id="1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9E" w:rsidRDefault="00CE2F9E">
      <w:pPr>
        <w:spacing w:after="0" w:line="240" w:lineRule="auto"/>
      </w:pPr>
      <w:r>
        <w:separator/>
      </w:r>
    </w:p>
  </w:endnote>
  <w:endnote w:type="continuationSeparator" w:id="0">
    <w:p w:rsidR="00CE2F9E" w:rsidRDefault="00CE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89">
          <w:rPr>
            <w:noProof/>
          </w:rPr>
          <w:t>11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9E" w:rsidRDefault="00CE2F9E">
      <w:pPr>
        <w:spacing w:after="0" w:line="240" w:lineRule="auto"/>
      </w:pPr>
      <w:r>
        <w:separator/>
      </w:r>
    </w:p>
  </w:footnote>
  <w:footnote w:type="continuationSeparator" w:id="0">
    <w:p w:rsidR="00CE2F9E" w:rsidRDefault="00CE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50;&#1072;&#1088;&#1099;&#1084;&#1089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DBB3-851C-47ED-9344-F520C1C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2017-10-13T01:19:00Z</cp:lastPrinted>
  <dcterms:created xsi:type="dcterms:W3CDTF">2015-10-19T03:10:00Z</dcterms:created>
  <dcterms:modified xsi:type="dcterms:W3CDTF">2021-09-08T02:38:00Z</dcterms:modified>
</cp:coreProperties>
</file>