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671DFE" w:rsidP="0056534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23</w:t>
      </w:r>
    </w:p>
    <w:p w:rsidR="002172C9" w:rsidRPr="00B41E3C" w:rsidRDefault="002172C9" w:rsidP="0056534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56534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56534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56534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56534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56534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56534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4429D3" w:rsidRPr="00475F0C" w:rsidRDefault="004429D3" w:rsidP="0056534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074F40" w:rsidRPr="004429D3" w:rsidRDefault="004429D3" w:rsidP="00565344">
      <w:pPr>
        <w:widowControl w:val="0"/>
        <w:overflowPunct/>
        <w:adjustRightInd/>
        <w:jc w:val="center"/>
        <w:rPr>
          <w:rFonts w:ascii="Arial" w:hAnsi="Arial" w:cs="Arial"/>
          <w:b/>
          <w:sz w:val="32"/>
          <w:szCs w:val="32"/>
        </w:rPr>
      </w:pPr>
      <w:r w:rsidRPr="004429D3">
        <w:rPr>
          <w:rFonts w:ascii="Arial" w:hAnsi="Arial" w:cs="Arial"/>
          <w:b/>
          <w:sz w:val="32"/>
          <w:szCs w:val="32"/>
        </w:rPr>
        <w:t>«ОБ ОРГАНИЗАЦИИ ПОЖАРНО-ПРОФИЛАКТИЧЕСКОЙ</w:t>
      </w:r>
    </w:p>
    <w:p w:rsidR="00074F40" w:rsidRPr="004429D3" w:rsidRDefault="004429D3" w:rsidP="00565344">
      <w:pPr>
        <w:widowControl w:val="0"/>
        <w:overflowPunct/>
        <w:adjustRightInd/>
        <w:jc w:val="center"/>
        <w:rPr>
          <w:rFonts w:ascii="Arial" w:hAnsi="Arial" w:cs="Arial"/>
          <w:b/>
          <w:sz w:val="32"/>
          <w:szCs w:val="32"/>
        </w:rPr>
      </w:pPr>
      <w:r w:rsidRPr="004429D3">
        <w:rPr>
          <w:rFonts w:ascii="Arial" w:hAnsi="Arial" w:cs="Arial"/>
          <w:b/>
          <w:sz w:val="32"/>
          <w:szCs w:val="32"/>
        </w:rPr>
        <w:t>РАБОТЫ В ЖИЛОМ СЕКТОРЕ И НА ОБЪЕКТАХ</w:t>
      </w:r>
    </w:p>
    <w:p w:rsidR="00074F40" w:rsidRPr="004429D3" w:rsidRDefault="004429D3" w:rsidP="00565344">
      <w:pPr>
        <w:widowControl w:val="0"/>
        <w:overflowPunct/>
        <w:adjustRightInd/>
        <w:jc w:val="center"/>
        <w:rPr>
          <w:rFonts w:ascii="Arial" w:hAnsi="Arial" w:cs="Arial"/>
          <w:b/>
          <w:sz w:val="32"/>
          <w:szCs w:val="32"/>
        </w:rPr>
      </w:pPr>
      <w:r w:rsidRPr="004429D3">
        <w:rPr>
          <w:rFonts w:ascii="Arial" w:hAnsi="Arial" w:cs="Arial"/>
          <w:b/>
          <w:sz w:val="32"/>
          <w:szCs w:val="32"/>
        </w:rPr>
        <w:t>(В МЕСТАХ) С МАССОВЫМ ПРЕБЫВАНИЕМ ЛЮДЕЙ</w:t>
      </w:r>
    </w:p>
    <w:p w:rsidR="00074F40" w:rsidRPr="004429D3" w:rsidRDefault="004429D3" w:rsidP="00565344">
      <w:pPr>
        <w:widowControl w:val="0"/>
        <w:overflowPunct/>
        <w:adjustRightInd/>
        <w:jc w:val="center"/>
        <w:rPr>
          <w:rFonts w:ascii="Arial" w:hAnsi="Arial" w:cs="Arial"/>
          <w:b/>
          <w:sz w:val="32"/>
          <w:szCs w:val="32"/>
        </w:rPr>
      </w:pPr>
      <w:r w:rsidRPr="004429D3">
        <w:rPr>
          <w:rFonts w:ascii="Arial" w:hAnsi="Arial" w:cs="Arial"/>
          <w:b/>
          <w:sz w:val="32"/>
          <w:szCs w:val="32"/>
        </w:rPr>
        <w:t>НА ТЕРРИТОРИИ КАРЫМСКОГО МУНИЦИПАЛЬНОГО ОБРАЗОВАНИЯ»</w:t>
      </w:r>
    </w:p>
    <w:p w:rsidR="00074F40" w:rsidRPr="004429D3" w:rsidRDefault="00074F40" w:rsidP="00565344">
      <w:pPr>
        <w:widowControl w:val="0"/>
        <w:overflowPunct/>
        <w:adjustRightInd/>
        <w:ind w:firstLine="709"/>
        <w:jc w:val="both"/>
        <w:rPr>
          <w:rFonts w:ascii="Arial" w:hAnsi="Arial" w:cs="Arial"/>
          <w:szCs w:val="24"/>
        </w:rPr>
      </w:pPr>
    </w:p>
    <w:p w:rsidR="00074F40" w:rsidRPr="004429D3" w:rsidRDefault="00074F40" w:rsidP="00565344">
      <w:pPr>
        <w:widowControl w:val="0"/>
        <w:overflowPunct/>
        <w:adjustRightInd/>
        <w:ind w:firstLine="709"/>
        <w:jc w:val="both"/>
        <w:rPr>
          <w:rFonts w:ascii="Arial" w:hAnsi="Arial" w:cs="Arial"/>
          <w:szCs w:val="24"/>
        </w:rPr>
      </w:pPr>
      <w:r w:rsidRPr="004429D3">
        <w:rPr>
          <w:rFonts w:ascii="Arial" w:hAnsi="Arial" w:cs="Arial"/>
          <w:szCs w:val="24"/>
        </w:rPr>
        <w:t>В соотве</w:t>
      </w:r>
      <w:r w:rsidR="004429D3">
        <w:rPr>
          <w:rFonts w:ascii="Arial" w:hAnsi="Arial" w:cs="Arial"/>
          <w:szCs w:val="24"/>
        </w:rPr>
        <w:t xml:space="preserve">тствии с Федеральным законом от </w:t>
      </w:r>
      <w:r w:rsidRPr="004429D3">
        <w:rPr>
          <w:rFonts w:ascii="Arial" w:hAnsi="Arial" w:cs="Arial"/>
          <w:szCs w:val="24"/>
        </w:rPr>
        <w:t xml:space="preserve">21.12.1994 </w:t>
      </w:r>
      <w:hyperlink r:id="rId8" w:history="1">
        <w:r w:rsidRPr="004429D3">
          <w:rPr>
            <w:rFonts w:ascii="Arial" w:hAnsi="Arial" w:cs="Arial"/>
            <w:szCs w:val="24"/>
          </w:rPr>
          <w:t>№69-ФЗ</w:t>
        </w:r>
      </w:hyperlink>
      <w:r w:rsidRPr="004429D3">
        <w:rPr>
          <w:rFonts w:ascii="Arial" w:hAnsi="Arial" w:cs="Arial"/>
          <w:szCs w:val="24"/>
        </w:rPr>
        <w:t xml:space="preserve"> «О пожарной безопасности», на о</w:t>
      </w:r>
      <w:r w:rsidR="004429D3">
        <w:rPr>
          <w:rFonts w:ascii="Arial" w:hAnsi="Arial" w:cs="Arial"/>
          <w:szCs w:val="24"/>
        </w:rPr>
        <w:t xml:space="preserve">сновании Федерального закона от </w:t>
      </w:r>
      <w:r w:rsidRPr="004429D3">
        <w:rPr>
          <w:rFonts w:ascii="Arial" w:hAnsi="Arial" w:cs="Arial"/>
          <w:szCs w:val="24"/>
        </w:rPr>
        <w:t xml:space="preserve">06.10.2003 </w:t>
      </w:r>
      <w:hyperlink r:id="rId9" w:history="1">
        <w:r w:rsidRPr="004429D3">
          <w:rPr>
            <w:rFonts w:ascii="Arial" w:hAnsi="Arial" w:cs="Arial"/>
            <w:szCs w:val="24"/>
          </w:rPr>
          <w:t>№131-ФЗ</w:t>
        </w:r>
      </w:hyperlink>
      <w:r w:rsidRPr="004429D3">
        <w:rPr>
          <w:rFonts w:ascii="Arial" w:hAnsi="Arial" w:cs="Arial"/>
          <w:szCs w:val="24"/>
        </w:rPr>
        <w:t xml:space="preserve"> «Об общих принципах организации местного самоуправления в Российской Федерации», во ис</w:t>
      </w:r>
      <w:r w:rsidR="004429D3">
        <w:rPr>
          <w:rFonts w:ascii="Arial" w:hAnsi="Arial" w:cs="Arial"/>
          <w:szCs w:val="24"/>
        </w:rPr>
        <w:t xml:space="preserve">полнение Федерального закона от </w:t>
      </w:r>
      <w:r w:rsidRPr="004429D3">
        <w:rPr>
          <w:rFonts w:ascii="Arial" w:hAnsi="Arial" w:cs="Arial"/>
          <w:szCs w:val="24"/>
        </w:rPr>
        <w:t xml:space="preserve">22.07.2008 </w:t>
      </w:r>
      <w:hyperlink r:id="rId10" w:history="1">
        <w:r w:rsidRPr="004429D3">
          <w:rPr>
            <w:rFonts w:ascii="Arial" w:hAnsi="Arial" w:cs="Arial"/>
            <w:szCs w:val="24"/>
          </w:rPr>
          <w:t>№123-ФЗ</w:t>
        </w:r>
      </w:hyperlink>
      <w:r w:rsidRPr="004429D3">
        <w:rPr>
          <w:rFonts w:ascii="Arial" w:hAnsi="Arial" w:cs="Arial"/>
          <w:szCs w:val="24"/>
        </w:rPr>
        <w:t xml:space="preserve"> «Технический регламент о требованиях пожарной безопасности», Постановления Правит</w:t>
      </w:r>
      <w:r w:rsidR="004429D3">
        <w:rPr>
          <w:rFonts w:ascii="Arial" w:hAnsi="Arial" w:cs="Arial"/>
          <w:szCs w:val="24"/>
        </w:rPr>
        <w:t xml:space="preserve">ельства Российской Федерации от </w:t>
      </w:r>
      <w:r w:rsidRPr="004429D3">
        <w:rPr>
          <w:rFonts w:ascii="Arial" w:hAnsi="Arial" w:cs="Arial"/>
          <w:szCs w:val="24"/>
        </w:rPr>
        <w:t>25.04.2012 №390 «О противопожарном режиме», руководствуясь Уставом Карымского муниципального образования, администрация Карымского сельского поселения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429D3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074F40" w:rsidRPr="004429D3" w:rsidRDefault="004429D3" w:rsidP="00565344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074F40" w:rsidRPr="004429D3">
        <w:rPr>
          <w:rFonts w:ascii="Arial" w:hAnsi="Arial" w:cs="Arial"/>
          <w:szCs w:val="24"/>
        </w:rPr>
        <w:t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Карымского муниципального образования, согласно приложению №1.</w:t>
      </w:r>
    </w:p>
    <w:p w:rsidR="00074F40" w:rsidRPr="004429D3" w:rsidRDefault="004429D3" w:rsidP="00565344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074F40" w:rsidRPr="004429D3">
        <w:rPr>
          <w:rFonts w:ascii="Arial" w:hAnsi="Arial" w:cs="Arial"/>
          <w:szCs w:val="24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в соответствии с приложением №2.</w:t>
      </w:r>
    </w:p>
    <w:p w:rsidR="00074F40" w:rsidRPr="004429D3" w:rsidRDefault="004429D3" w:rsidP="00565344">
      <w:pPr>
        <w:widowControl w:val="0"/>
        <w:overflowPunct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074F40" w:rsidRPr="004429D3">
        <w:rPr>
          <w:rFonts w:ascii="Arial" w:hAnsi="Arial" w:cs="Arial"/>
          <w:szCs w:val="24"/>
        </w:rPr>
        <w:t>Назначить лицом, ответственным за проведение пожарно-профилактической работы и обучение населения мерам пожарной безопасности специалиста администрации Карымского сельского поселения Корниенко Е.С.</w:t>
      </w:r>
    </w:p>
    <w:p w:rsidR="00074F40" w:rsidRPr="004429D3" w:rsidRDefault="004429D3" w:rsidP="00565344">
      <w:pPr>
        <w:widowControl w:val="0"/>
        <w:overflowPunct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074F40" w:rsidRPr="004429D3">
        <w:rPr>
          <w:rFonts w:ascii="Arial" w:hAnsi="Arial" w:cs="Arial"/>
          <w:szCs w:val="24"/>
        </w:rPr>
        <w:t>Опубликовать настоящее постановление в газете «Муниципальный вестник» и на официальном сайте администрации Карымского сельского поселения.</w:t>
      </w:r>
    </w:p>
    <w:p w:rsidR="004429D3" w:rsidRDefault="004429D3" w:rsidP="00565344">
      <w:pPr>
        <w:widowControl w:val="0"/>
        <w:overflowPunct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074F40" w:rsidRPr="004429D3">
        <w:rPr>
          <w:rFonts w:ascii="Arial" w:hAnsi="Arial" w:cs="Arial"/>
          <w:szCs w:val="24"/>
        </w:rPr>
        <w:t>Настоящее постановление вступает в законную силу со дня его подписания.</w:t>
      </w:r>
    </w:p>
    <w:p w:rsidR="00074F40" w:rsidRPr="004429D3" w:rsidRDefault="004429D3" w:rsidP="00565344">
      <w:pPr>
        <w:widowControl w:val="0"/>
        <w:overflowPunct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6.</w:t>
      </w:r>
      <w:r w:rsidR="00074F40" w:rsidRPr="004429D3">
        <w:rPr>
          <w:rFonts w:ascii="Arial" w:hAnsi="Arial" w:cs="Arial"/>
          <w:color w:val="000000"/>
          <w:kern w:val="3"/>
          <w:szCs w:val="24"/>
          <w:lang w:eastAsia="zh-CN"/>
        </w:rPr>
        <w:t>Постановление администрации Карымского муници</w:t>
      </w:r>
      <w:r w:rsidR="00074F40" w:rsidRPr="004429D3">
        <w:rPr>
          <w:rFonts w:ascii="Arial" w:hAnsi="Arial" w:cs="Arial"/>
          <w:color w:val="000000"/>
          <w:kern w:val="3"/>
          <w:szCs w:val="24"/>
          <w:lang w:eastAsia="zh-CN"/>
        </w:rPr>
        <w:softHyphen/>
        <w:t>пального образования от 01.04.2022 года № 22,</w:t>
      </w:r>
      <w:r w:rsidR="00074F40" w:rsidRPr="004429D3">
        <w:rPr>
          <w:rFonts w:ascii="Arial" w:hAnsi="Arial" w:cs="Arial"/>
          <w:color w:val="000000"/>
          <w:szCs w:val="24"/>
        </w:rPr>
        <w:t xml:space="preserve"> «Об организации пожарно-профилактической работы в жилом секторе и на объектах (в местах) с массовым пребыванием людей на территории Карымского муниципального образования», </w:t>
      </w:r>
      <w:r w:rsidR="00074F40" w:rsidRPr="004429D3">
        <w:rPr>
          <w:rFonts w:ascii="Arial" w:hAnsi="Arial" w:cs="Arial"/>
          <w:color w:val="000000"/>
          <w:kern w:val="3"/>
          <w:szCs w:val="24"/>
          <w:lang w:eastAsia="zh-CN"/>
        </w:rPr>
        <w:t>признать утратившим силу.</w:t>
      </w:r>
    </w:p>
    <w:p w:rsidR="00074F40" w:rsidRPr="004429D3" w:rsidRDefault="004429D3" w:rsidP="00565344">
      <w:pPr>
        <w:widowControl w:val="0"/>
        <w:overflowPunct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074F40" w:rsidRPr="004429D3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84177A" w:rsidRDefault="0084177A" w:rsidP="00565344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4429D3" w:rsidRPr="004429D3" w:rsidRDefault="004429D3" w:rsidP="00565344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2D0C7D" w:rsidRPr="004429D3" w:rsidRDefault="002D0C7D" w:rsidP="00565344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429D3">
        <w:rPr>
          <w:rFonts w:ascii="Arial" w:hAnsi="Arial" w:cs="Arial"/>
          <w:szCs w:val="24"/>
        </w:rPr>
        <w:lastRenderedPageBreak/>
        <w:t>Глава Карымского муниципального образования</w:t>
      </w:r>
    </w:p>
    <w:p w:rsidR="001D585C" w:rsidRPr="004429D3" w:rsidRDefault="00B95A2D" w:rsidP="0056534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429D3">
        <w:rPr>
          <w:rFonts w:ascii="Arial" w:hAnsi="Arial" w:cs="Arial"/>
          <w:szCs w:val="24"/>
        </w:rPr>
        <w:t>О.И.Тихонова</w:t>
      </w:r>
    </w:p>
    <w:p w:rsidR="00662DED" w:rsidRPr="004429D3" w:rsidRDefault="00662DED" w:rsidP="0056534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074F40" w:rsidRPr="004429D3" w:rsidRDefault="00074F40" w:rsidP="0056534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4429D3">
        <w:rPr>
          <w:rFonts w:ascii="Courier New" w:hAnsi="Courier New" w:cs="Courier New"/>
          <w:sz w:val="22"/>
          <w:szCs w:val="22"/>
        </w:rPr>
        <w:t>Приложение №1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4429D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74F40" w:rsidRPr="004429D3" w:rsidRDefault="004429D3" w:rsidP="00565344">
      <w:pPr>
        <w:shd w:val="clear" w:color="auto" w:fill="FFFFFF"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074F40" w:rsidRPr="004429D3" w:rsidRDefault="00074F40" w:rsidP="00565344">
      <w:pPr>
        <w:widowControl w:val="0"/>
        <w:overflowPunct/>
        <w:adjustRightInd/>
        <w:jc w:val="right"/>
        <w:rPr>
          <w:rFonts w:ascii="Courier New" w:hAnsi="Courier New" w:cs="Courier New"/>
          <w:sz w:val="22"/>
          <w:szCs w:val="22"/>
        </w:rPr>
      </w:pPr>
      <w:r w:rsidRPr="004429D3">
        <w:rPr>
          <w:rFonts w:ascii="Courier New" w:hAnsi="Courier New" w:cs="Courier New"/>
          <w:sz w:val="22"/>
          <w:szCs w:val="22"/>
        </w:rPr>
        <w:t>от 16 марта 2023 года № 23</w:t>
      </w:r>
    </w:p>
    <w:p w:rsidR="004429D3" w:rsidRPr="004429D3" w:rsidRDefault="004429D3" w:rsidP="00565344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Cs/>
          <w:spacing w:val="-3"/>
          <w:szCs w:val="24"/>
        </w:rPr>
      </w:pPr>
    </w:p>
    <w:p w:rsidR="004429D3" w:rsidRPr="004429D3" w:rsidRDefault="004429D3" w:rsidP="00565344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Cs/>
          <w:spacing w:val="-3"/>
          <w:szCs w:val="24"/>
        </w:rPr>
      </w:pP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bCs/>
          <w:spacing w:val="-3"/>
          <w:sz w:val="30"/>
          <w:szCs w:val="30"/>
        </w:rPr>
      </w:pPr>
      <w:r w:rsidRPr="004429D3">
        <w:rPr>
          <w:rFonts w:ascii="Arial" w:hAnsi="Arial" w:cs="Arial"/>
          <w:b/>
          <w:bCs/>
          <w:spacing w:val="-3"/>
          <w:sz w:val="30"/>
          <w:szCs w:val="30"/>
        </w:rPr>
        <w:t>ПОЛОЖЕНИЕ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bCs/>
          <w:spacing w:val="-3"/>
          <w:sz w:val="30"/>
          <w:szCs w:val="30"/>
        </w:rPr>
      </w:pPr>
      <w:r w:rsidRPr="004429D3">
        <w:rPr>
          <w:rFonts w:ascii="Arial" w:hAnsi="Arial" w:cs="Arial"/>
          <w:b/>
          <w:bCs/>
          <w:spacing w:val="-3"/>
          <w:sz w:val="30"/>
          <w:szCs w:val="30"/>
        </w:rPr>
        <w:t>о порядке организации и проведения пожарно-профилактической работы в жилом секторе и на объектах с массовым пребыванием людей на территории Карымского муниципального образования</w:t>
      </w:r>
    </w:p>
    <w:p w:rsidR="00074F40" w:rsidRPr="0065653F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pacing w:val="-3"/>
          <w:szCs w:val="24"/>
        </w:rPr>
      </w:pPr>
    </w:p>
    <w:p w:rsidR="00074F40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pacing w:val="-3"/>
          <w:szCs w:val="24"/>
        </w:rPr>
      </w:pPr>
      <w:r w:rsidRPr="0065653F">
        <w:rPr>
          <w:rFonts w:ascii="Arial" w:hAnsi="Arial" w:cs="Arial"/>
          <w:bCs/>
          <w:spacing w:val="-3"/>
          <w:szCs w:val="24"/>
        </w:rPr>
        <w:t>Общие положения</w:t>
      </w:r>
    </w:p>
    <w:p w:rsidR="0065653F" w:rsidRPr="0065653F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pacing w:val="-3"/>
          <w:szCs w:val="24"/>
        </w:rPr>
      </w:pP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1.</w:t>
      </w:r>
      <w:r w:rsidR="00074F40" w:rsidRPr="004429D3">
        <w:rPr>
          <w:rFonts w:ascii="Arial" w:hAnsi="Arial" w:cs="Arial"/>
          <w:bCs/>
          <w:spacing w:val="-3"/>
          <w:szCs w:val="24"/>
        </w:rPr>
        <w:t>Настоящий Порядок разработан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года №69-ФЗ «О пожарной безопасности», Федеральным законом от 22.07.2008 года №123-ФЗ «Технический регламент о требованиях пожарной безопасности», Постановлением Правительства Российской Федерации от 25.04.2012 года №390 «О противопожарном режиме» и регулирует вопросы проведения пожарно-профилактической работы и обучения населения мерам пожарной безопасности определяет цели, задачи, порядок и периодичность проведения профилактической работы и обучения населения мерам пожарной безопасности.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2.</w:t>
      </w:r>
      <w:r w:rsidR="00074F40" w:rsidRPr="004429D3">
        <w:rPr>
          <w:rFonts w:ascii="Arial" w:hAnsi="Arial" w:cs="Arial"/>
          <w:bCs/>
          <w:spacing w:val="-3"/>
          <w:szCs w:val="24"/>
        </w:rPr>
        <w:t>Основными целями обучения населения мерам пожарной безопасности и проведения пожарно-профилактической работы являются: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1) снижение количества пожаров и степени тяжести их последствий;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2) совершенствование знаний населения в области пожарной безопасности.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3.</w:t>
      </w:r>
      <w:r w:rsidR="00074F40" w:rsidRPr="004429D3">
        <w:rPr>
          <w:rFonts w:ascii="Arial" w:hAnsi="Arial" w:cs="Arial"/>
          <w:bCs/>
          <w:spacing w:val="-3"/>
          <w:szCs w:val="24"/>
        </w:rPr>
        <w:t>Основными задачами в сфере обучения населения мерам пожарной безопасности и проведения пожарно-профилактической работы являются: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2) повышение эффективности взаимодействия муниципального образования, организаций и населения в сфере обеспечения пожарной безопасности;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3) совершенствование форм и методов пожарно-профилактической работы;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4) оперативное доведение до населения информации в области пожарной безопасности;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lastRenderedPageBreak/>
        <w:t>Пожарно-профилактическая работа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Пожарно-профилактическую работу проводят работники администрации Карымского сельского поселения, а также руководители учреждений и организаций.</w:t>
      </w:r>
    </w:p>
    <w:p w:rsidR="00074F40" w:rsidRPr="0065653F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pacing w:val="-3"/>
          <w:szCs w:val="24"/>
        </w:rPr>
      </w:pPr>
    </w:p>
    <w:p w:rsidR="00074F40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pacing w:val="-3"/>
          <w:szCs w:val="24"/>
        </w:rPr>
      </w:pPr>
      <w:r w:rsidRPr="0065653F">
        <w:rPr>
          <w:rFonts w:ascii="Arial" w:hAnsi="Arial" w:cs="Arial"/>
          <w:bCs/>
          <w:spacing w:val="-3"/>
          <w:szCs w:val="24"/>
        </w:rPr>
        <w:t>Организация пожарно-профилактической работы</w:t>
      </w:r>
    </w:p>
    <w:p w:rsidR="0065653F" w:rsidRPr="0065653F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pacing w:val="-3"/>
          <w:szCs w:val="24"/>
        </w:rPr>
      </w:pP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1.</w:t>
      </w:r>
      <w:r w:rsidR="00074F40" w:rsidRPr="004429D3">
        <w:rPr>
          <w:rFonts w:ascii="Arial" w:hAnsi="Arial" w:cs="Arial"/>
          <w:bCs/>
          <w:spacing w:val="-3"/>
          <w:szCs w:val="24"/>
        </w:rPr>
        <w:t>Администрация Карымского сельского поселения проводит пожарно-профилактическую работу посредством: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1) изготовления и распространения среди населения противопожарных памяток, листовок;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2) изготовления и размещения социальной рекламы по пожарной безопасности;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3) проведение сходов граждан направленных на соблюдение мер пожарной безопасности;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4) постоянное информирование населения о пожарной обстановке;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5) привлечения средств массовой информации;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6) размещение информационного материала на противопожарную тематику на сайте администрации Карымского сельского поселения в сети Интернет.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Учреждения (организации) проводят пожарно-профилактическую работу посредством: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1) изготовления и распространения среди работников памяток и листовок о мерах пожарной безопасности;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2) размещения в помещениях и на территории информационных стендов по пожарной безопасности;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 xml:space="preserve">Пожарно-профилактическая работа проводится в соответствии с законодательством за счет средств бюджета муниципального образования и организаций, учреждений и предприятий. 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2.</w:t>
      </w:r>
      <w:r w:rsidR="00074F40" w:rsidRPr="004429D3">
        <w:rPr>
          <w:rFonts w:ascii="Arial" w:hAnsi="Arial" w:cs="Arial"/>
          <w:bCs/>
          <w:spacing w:val="-3"/>
          <w:szCs w:val="24"/>
        </w:rPr>
        <w:t>Для организации пожарно-профилактической работы по соблюдению мер пожарной безопасности, а также для обучения населения мерам пожарной безопасности в Карымском муниципальном образовании из числа сотрудников администрации назначается ответственное должностное лицо.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 w:rsidRPr="004429D3">
        <w:rPr>
          <w:rFonts w:ascii="Arial" w:hAnsi="Arial" w:cs="Arial"/>
          <w:bCs/>
          <w:spacing w:val="-3"/>
          <w:szCs w:val="24"/>
        </w:rPr>
        <w:t>Администрация Карымского муниципального образования, руководители учреждений (организаций) являются основными организаторами и исполнителями мероприятий по пожарно-профилактической работе и обучению населения, работников учреждений (организаций) мерам пожарной безопасности на территории муниципальных образований.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3.</w:t>
      </w:r>
      <w:r w:rsidR="00074F40" w:rsidRPr="004429D3">
        <w:rPr>
          <w:rFonts w:ascii="Arial" w:hAnsi="Arial" w:cs="Arial"/>
          <w:bCs/>
          <w:spacing w:val="-3"/>
          <w:szCs w:val="24"/>
        </w:rPr>
        <w:t>На пожарно-профилактическую работу и обучение в бюджете Карымского муниципального образования, учреждений и организаций в обязательном порядке предусматриваются финансовые средства.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4.</w:t>
      </w:r>
      <w:r w:rsidR="00074F40" w:rsidRPr="004429D3">
        <w:rPr>
          <w:rFonts w:ascii="Arial" w:hAnsi="Arial" w:cs="Arial"/>
          <w:bCs/>
          <w:spacing w:val="-3"/>
          <w:szCs w:val="24"/>
        </w:rPr>
        <w:t>Пожарно-профилактическая работа и обучение населения, работников учреждений (организаций) мерам пожарной безопасности проводится на постоянной основе и непрерывно.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5.</w:t>
      </w:r>
      <w:r w:rsidR="00074F40" w:rsidRPr="004429D3">
        <w:rPr>
          <w:rFonts w:ascii="Arial" w:hAnsi="Arial" w:cs="Arial"/>
          <w:bCs/>
          <w:spacing w:val="-3"/>
          <w:szCs w:val="24"/>
        </w:rPr>
        <w:t>При организации пожарно-профилактической работы в жилом секторе, на объектах с массовым пребыванием людей и в учреждениях (организациях) проверяется соблюдение требований пожарной безопасности, в том числе: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выполнение организационных мероприятий по соблюдению пожарной безопасности;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lastRenderedPageBreak/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содержание территории, зданий, сооружений и помещений;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состояние эвакуационных путей и выходов;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 xml:space="preserve">готовность персонала учреждений (организаций) к действиям в случае возникновения пожара; 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наличие и оснащение добровольной пожарной дружины в соответствии с действующим законодательством;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организация и проведение пожарно-профилактической работы и обучение работников учреждений и организаций мерам пожарной безопасности в соответствии с действующим законодательством;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техническое состояние противопожарного водоснабжения, обеспеченность средствами пожаротушения;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исправность средств связи, сигнализации и оповещения о пожаре;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отсутствие препятствий для проезда пожарных автомобилей к водоисточникам, к жилым домам, учреждениям социальной сферы, производственным зданиям и сооружениям;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отсутствие препятствий на путях эвакуации людей, исправность устройств для самозакрывания дверей, наличие уплотнений в притворах, целостность стальной обшивки противопожарных дверей;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исправность наружных лестниц и соответствие их проекту.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6.</w:t>
      </w:r>
      <w:r w:rsidR="00074F40" w:rsidRPr="004429D3">
        <w:rPr>
          <w:rFonts w:ascii="Arial" w:hAnsi="Arial" w:cs="Arial"/>
          <w:bCs/>
          <w:spacing w:val="-3"/>
          <w:szCs w:val="24"/>
        </w:rPr>
        <w:t>При проверках противопожарного состояния жилых и хозяйственных построек в индивидуальном жилом секторе проверяется: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соблюдение правил эксплуатации газового оборудования, печей, выполнение требований по чистке дымоходов;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отсутствие препятствий для подъезда пожарных автомобилей к зданию и хозяйственным постройкам;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-</w:t>
      </w:r>
      <w:r w:rsidR="00074F40" w:rsidRPr="004429D3">
        <w:rPr>
          <w:rFonts w:ascii="Arial" w:hAnsi="Arial" w:cs="Arial"/>
          <w:bCs/>
          <w:spacing w:val="-3"/>
          <w:szCs w:val="24"/>
        </w:rPr>
        <w:t>знание и умение жильцов применять первичные средства пожаротушения.</w:t>
      </w:r>
    </w:p>
    <w:p w:rsidR="00074F40" w:rsidRPr="004429D3" w:rsidRDefault="0065653F" w:rsidP="00565344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-3"/>
          <w:szCs w:val="24"/>
        </w:rPr>
      </w:pPr>
      <w:r>
        <w:rPr>
          <w:rFonts w:ascii="Arial" w:hAnsi="Arial" w:cs="Arial"/>
          <w:bCs/>
          <w:spacing w:val="-3"/>
          <w:szCs w:val="24"/>
        </w:rPr>
        <w:t>7.</w:t>
      </w:r>
      <w:r w:rsidR="00074F40" w:rsidRPr="004429D3">
        <w:rPr>
          <w:rFonts w:ascii="Arial" w:hAnsi="Arial" w:cs="Arial"/>
          <w:bCs/>
          <w:spacing w:val="-3"/>
          <w:szCs w:val="24"/>
        </w:rPr>
        <w:t>В ходе проверок основное внимание уделять обучению населения и ответственных должностных лиц соблюдению требований пожарной безопасности в зданиях и на территории.</w:t>
      </w: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bCs/>
          <w:spacing w:val="-3"/>
          <w:szCs w:val="24"/>
        </w:rPr>
      </w:pPr>
    </w:p>
    <w:p w:rsidR="00074F40" w:rsidRPr="004429D3" w:rsidRDefault="00074F40" w:rsidP="00565344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483B3F"/>
          <w:szCs w:val="24"/>
        </w:rPr>
      </w:pPr>
    </w:p>
    <w:p w:rsidR="00074F40" w:rsidRPr="0065653F" w:rsidRDefault="00074F40" w:rsidP="00565344">
      <w:pPr>
        <w:shd w:val="clear" w:color="auto" w:fill="FFFFFF"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65653F">
        <w:rPr>
          <w:rFonts w:ascii="Courier New" w:hAnsi="Courier New" w:cs="Courier New"/>
          <w:sz w:val="22"/>
          <w:szCs w:val="22"/>
        </w:rPr>
        <w:t>Приложение №1</w:t>
      </w:r>
    </w:p>
    <w:p w:rsidR="00074F40" w:rsidRPr="0065653F" w:rsidRDefault="00074F40" w:rsidP="00565344">
      <w:pPr>
        <w:shd w:val="clear" w:color="auto" w:fill="FFFFFF"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65653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74F40" w:rsidRPr="0065653F" w:rsidRDefault="0065653F" w:rsidP="00565344">
      <w:pPr>
        <w:shd w:val="clear" w:color="auto" w:fill="FFFFFF"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074F40" w:rsidRPr="0065653F" w:rsidRDefault="00074F40" w:rsidP="00565344">
      <w:pPr>
        <w:widowControl w:val="0"/>
        <w:overflowPunct/>
        <w:adjustRightInd/>
        <w:jc w:val="right"/>
        <w:rPr>
          <w:rFonts w:ascii="Courier New" w:hAnsi="Courier New" w:cs="Courier New"/>
          <w:sz w:val="22"/>
          <w:szCs w:val="22"/>
        </w:rPr>
      </w:pPr>
      <w:r w:rsidRPr="0065653F">
        <w:rPr>
          <w:rFonts w:ascii="Courier New" w:hAnsi="Courier New" w:cs="Courier New"/>
          <w:sz w:val="22"/>
          <w:szCs w:val="22"/>
        </w:rPr>
        <w:t>от 16 марта 2023 года № 23</w:t>
      </w:r>
    </w:p>
    <w:p w:rsidR="0065653F" w:rsidRDefault="0065653F" w:rsidP="00565344">
      <w:pPr>
        <w:shd w:val="clear" w:color="auto" w:fill="FFFFFF"/>
        <w:overflowPunct/>
        <w:autoSpaceDE/>
        <w:autoSpaceDN/>
        <w:adjustRightInd/>
        <w:rPr>
          <w:bCs/>
          <w:szCs w:val="24"/>
        </w:rPr>
      </w:pPr>
    </w:p>
    <w:p w:rsidR="0065653F" w:rsidRDefault="0065653F" w:rsidP="00565344">
      <w:pPr>
        <w:shd w:val="clear" w:color="auto" w:fill="FFFFFF"/>
        <w:overflowPunct/>
        <w:autoSpaceDE/>
        <w:autoSpaceDN/>
        <w:adjustRightInd/>
        <w:rPr>
          <w:bCs/>
          <w:szCs w:val="24"/>
        </w:rPr>
      </w:pPr>
    </w:p>
    <w:p w:rsidR="00074F40" w:rsidRPr="0065653F" w:rsidRDefault="00074F40" w:rsidP="00565344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65653F">
        <w:rPr>
          <w:rFonts w:ascii="Arial" w:hAnsi="Arial" w:cs="Arial"/>
          <w:b/>
          <w:bCs/>
          <w:sz w:val="30"/>
          <w:szCs w:val="30"/>
        </w:rPr>
        <w:t>ПЛАН</w:t>
      </w:r>
    </w:p>
    <w:p w:rsidR="00074F40" w:rsidRPr="0065653F" w:rsidRDefault="00074F40" w:rsidP="00565344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65653F">
        <w:rPr>
          <w:rFonts w:ascii="Arial" w:hAnsi="Arial" w:cs="Arial"/>
          <w:b/>
          <w:bCs/>
          <w:sz w:val="30"/>
          <w:szCs w:val="30"/>
        </w:rPr>
        <w:t>мероприятий по пожарно-профилактической работе в жилом секторе и на объектах с массовым пребыванием людей в границах Карымского муниципального образования</w:t>
      </w:r>
    </w:p>
    <w:p w:rsidR="00074F40" w:rsidRPr="0065653F" w:rsidRDefault="00074F40" w:rsidP="00565344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color w:val="483B3F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9"/>
        <w:gridCol w:w="4762"/>
        <w:gridCol w:w="1910"/>
        <w:gridCol w:w="2198"/>
      </w:tblGrid>
      <w:tr w:rsidR="00074F40" w:rsidRPr="0065653F" w:rsidTr="0065653F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074F40" w:rsidRPr="0065653F" w:rsidTr="0065653F">
        <w:trPr>
          <w:trHeight w:val="2243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Глава МО, комиссия по благоустройству</w:t>
            </w:r>
          </w:p>
        </w:tc>
      </w:tr>
      <w:tr w:rsidR="00074F40" w:rsidRPr="0065653F" w:rsidTr="0065653F">
        <w:trPr>
          <w:trHeight w:val="764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074F40" w:rsidRPr="0065653F" w:rsidTr="0065653F">
        <w:trPr>
          <w:trHeight w:val="1091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подворовых обходов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Глава МО</w:t>
            </w:r>
          </w:p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</w:tr>
      <w:tr w:rsidR="00074F40" w:rsidRPr="0065653F" w:rsidTr="0065653F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с 15 апреля по 15 мая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Глава МО</w:t>
            </w:r>
          </w:p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</w:tr>
      <w:tr w:rsidR="00074F40" w:rsidRPr="0065653F" w:rsidTr="0065653F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Глава МО</w:t>
            </w:r>
          </w:p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</w:tr>
      <w:tr w:rsidR="00074F40" w:rsidRPr="0065653F" w:rsidTr="0065653F">
        <w:trPr>
          <w:trHeight w:val="729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Проведение противопожарной пропаганды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Глава МО</w:t>
            </w:r>
          </w:p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</w:tr>
      <w:tr w:rsidR="00074F40" w:rsidRPr="0065653F" w:rsidTr="0065653F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Глава МО</w:t>
            </w:r>
          </w:p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</w:tr>
      <w:tr w:rsidR="00074F40" w:rsidRPr="0065653F" w:rsidTr="0065653F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</w:tr>
      <w:tr w:rsidR="00074F40" w:rsidRPr="0065653F" w:rsidTr="0065653F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</w:t>
            </w:r>
          </w:p>
          <w:p w:rsidR="00074F40" w:rsidRPr="0065653F" w:rsidRDefault="00074F40" w:rsidP="0056534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работники учреждения социального обслуживания населения</w:t>
            </w:r>
          </w:p>
        </w:tc>
      </w:tr>
      <w:tr w:rsidR="00074F40" w:rsidRPr="0065653F" w:rsidTr="0065653F">
        <w:trPr>
          <w:trHeight w:val="823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074F40" w:rsidRPr="0065653F" w:rsidTr="0065653F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Руководитель организации</w:t>
            </w:r>
          </w:p>
        </w:tc>
      </w:tr>
      <w:tr w:rsidR="00074F40" w:rsidRPr="0065653F" w:rsidTr="0065653F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Руководитель организации</w:t>
            </w:r>
          </w:p>
        </w:tc>
      </w:tr>
      <w:tr w:rsidR="00074F40" w:rsidRPr="0065653F" w:rsidTr="0065653F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Организатор мероприятия</w:t>
            </w:r>
          </w:p>
        </w:tc>
      </w:tr>
      <w:tr w:rsidR="00074F40" w:rsidRPr="0065653F" w:rsidTr="0065653F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 Карымского муниципального образования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По отдельному плану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53F">
              <w:rPr>
                <w:rFonts w:ascii="Courier New" w:hAnsi="Courier New" w:cs="Courier New"/>
                <w:sz w:val="22"/>
                <w:szCs w:val="22"/>
              </w:rPr>
              <w:t>Глава МО</w:t>
            </w:r>
          </w:p>
          <w:p w:rsidR="00074F40" w:rsidRPr="0065653F" w:rsidRDefault="00074F40" w:rsidP="0056534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0"/>
    </w:tbl>
    <w:p w:rsidR="00074F40" w:rsidRPr="00F61FEA" w:rsidRDefault="00074F40" w:rsidP="0065653F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074F40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88" w:rsidRDefault="00E05988" w:rsidP="00B95A2D">
      <w:r>
        <w:separator/>
      </w:r>
    </w:p>
  </w:endnote>
  <w:endnote w:type="continuationSeparator" w:id="0">
    <w:p w:rsidR="00E05988" w:rsidRDefault="00E05988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88" w:rsidRDefault="00E05988" w:rsidP="00B95A2D">
      <w:r>
        <w:separator/>
      </w:r>
    </w:p>
  </w:footnote>
  <w:footnote w:type="continuationSeparator" w:id="0">
    <w:p w:rsidR="00E05988" w:rsidRDefault="00E05988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9F6337"/>
    <w:multiLevelType w:val="hybridMultilevel"/>
    <w:tmpl w:val="4CF266CC"/>
    <w:lvl w:ilvl="0" w:tplc="AA5AC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6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  <w:num w:numId="14">
    <w:abstractNumId w:val="5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74F40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29D3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344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653F"/>
    <w:rsid w:val="006575BA"/>
    <w:rsid w:val="00662DED"/>
    <w:rsid w:val="00671DFE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20B5D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5988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727F247D7AEB6088ADAA3D8DA52021A5FB833i1v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C7C56AC4585BF26BFBA7155066D2C7E482F427F444D7AEB6088ADAA3iDv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7C56AC4585BF26BFBA7155066D2C7E483F220F748D7AEB6088ADAA3D8DA52021A5FBB321C73F2i3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917B-BE25-4FB5-8504-C8F057F2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dcterms:created xsi:type="dcterms:W3CDTF">2018-06-13T02:19:00Z</dcterms:created>
  <dcterms:modified xsi:type="dcterms:W3CDTF">2023-04-24T04:14:00Z</dcterms:modified>
</cp:coreProperties>
</file>