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4FE" w:rsidRPr="00B714FE" w:rsidRDefault="00FD3F71" w:rsidP="00FD3F71">
      <w:pPr>
        <w:pStyle w:val="a5"/>
        <w:jc w:val="center"/>
        <w:rPr>
          <w:rFonts w:ascii="Times New Roman" w:hAnsi="Times New Roman" w:cs="Times New Roman"/>
          <w:b/>
          <w:sz w:val="24"/>
          <w:szCs w:val="24"/>
        </w:rPr>
      </w:pPr>
      <w:r>
        <w:rPr>
          <w:rFonts w:ascii="Times New Roman" w:hAnsi="Times New Roman" w:cs="Times New Roman"/>
          <w:b/>
          <w:sz w:val="24"/>
          <w:szCs w:val="24"/>
        </w:rPr>
        <w:t>25.01.2017г.№157а</w:t>
      </w: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РОССИЙСКАЯ ФЕДЕРАЦИЯ</w:t>
      </w: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ИРКУТСКАЯ ОБЛАСТЬ</w:t>
      </w: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КУЙТУНСКИЙ РАЙОН</w:t>
      </w: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Д У М А</w:t>
      </w:r>
    </w:p>
    <w:p w:rsidR="00B714FE" w:rsidRPr="00B714FE" w:rsidRDefault="00FD3F71" w:rsidP="00FD3F71">
      <w:pPr>
        <w:pStyle w:val="a5"/>
        <w:jc w:val="center"/>
        <w:rPr>
          <w:rFonts w:ascii="Times New Roman" w:hAnsi="Times New Roman" w:cs="Times New Roman"/>
          <w:b/>
          <w:sz w:val="24"/>
          <w:szCs w:val="24"/>
        </w:rPr>
      </w:pPr>
      <w:r>
        <w:rPr>
          <w:rFonts w:ascii="Times New Roman" w:hAnsi="Times New Roman" w:cs="Times New Roman"/>
          <w:b/>
          <w:sz w:val="24"/>
          <w:szCs w:val="24"/>
        </w:rPr>
        <w:t>КАРЫМСКОГО</w:t>
      </w:r>
      <w:r w:rsidR="00B714FE" w:rsidRPr="00B714FE">
        <w:rPr>
          <w:rFonts w:ascii="Times New Roman" w:hAnsi="Times New Roman" w:cs="Times New Roman"/>
          <w:b/>
          <w:sz w:val="24"/>
          <w:szCs w:val="24"/>
        </w:rPr>
        <w:t xml:space="preserve"> СЕЛЬСКОГО ПОСЕЛЕНИЯ</w:t>
      </w: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Р Е Ш Е Н И Е</w:t>
      </w:r>
    </w:p>
    <w:p w:rsidR="00B714FE" w:rsidRPr="00B714FE" w:rsidRDefault="00B714FE" w:rsidP="00FD3F71">
      <w:pPr>
        <w:pStyle w:val="a5"/>
        <w:jc w:val="center"/>
        <w:rPr>
          <w:rFonts w:ascii="Times New Roman" w:hAnsi="Times New Roman" w:cs="Times New Roman"/>
          <w:b/>
          <w:sz w:val="24"/>
          <w:szCs w:val="24"/>
        </w:rPr>
      </w:pPr>
    </w:p>
    <w:p w:rsidR="00B714FE" w:rsidRDefault="00B714FE" w:rsidP="00FD3F71">
      <w:pPr>
        <w:spacing w:after="0" w:line="240" w:lineRule="auto"/>
        <w:jc w:val="center"/>
        <w:rPr>
          <w:rFonts w:ascii="Times New Roman" w:hAnsi="Times New Roman" w:cs="Times New Roman"/>
          <w:b/>
          <w:sz w:val="24"/>
          <w:szCs w:val="24"/>
        </w:rPr>
      </w:pPr>
      <w:r w:rsidRPr="00B714FE">
        <w:rPr>
          <w:rFonts w:ascii="Times New Roman" w:hAnsi="Times New Roman" w:cs="Times New Roman"/>
          <w:b/>
          <w:sz w:val="24"/>
          <w:szCs w:val="24"/>
        </w:rPr>
        <w:t xml:space="preserve">«ОБ УТВЕРЖДЕНИИ ПОЛОЖЕНИЯ О ПОРЯДКЕ ПРИВАТИЗАЦИИ МУНИЦИПАЛЬНОГО ИМУЩЕСТВА </w:t>
      </w:r>
      <w:r w:rsidR="00FD3F71">
        <w:rPr>
          <w:rFonts w:ascii="Times New Roman" w:hAnsi="Times New Roman" w:cs="Times New Roman"/>
          <w:b/>
          <w:sz w:val="24"/>
          <w:szCs w:val="24"/>
        </w:rPr>
        <w:t>КАРЫМСКОГО</w:t>
      </w:r>
      <w:r w:rsidRPr="00B714FE">
        <w:rPr>
          <w:rFonts w:ascii="Times New Roman" w:hAnsi="Times New Roman" w:cs="Times New Roman"/>
          <w:b/>
          <w:sz w:val="24"/>
          <w:szCs w:val="24"/>
        </w:rPr>
        <w:t xml:space="preserve"> СЕЛЬСКОГО ПОСЕЛЕНИЯ»</w:t>
      </w:r>
    </w:p>
    <w:p w:rsidR="00FD3F71" w:rsidRPr="00B714FE" w:rsidRDefault="00FD3F71" w:rsidP="00FD3F71">
      <w:pPr>
        <w:spacing w:after="0" w:line="240" w:lineRule="auto"/>
        <w:jc w:val="center"/>
        <w:rPr>
          <w:rFonts w:ascii="Times New Roman" w:hAnsi="Times New Roman" w:cs="Times New Roman"/>
          <w:b/>
          <w:sz w:val="24"/>
          <w:szCs w:val="24"/>
        </w:rPr>
      </w:pPr>
    </w:p>
    <w:p w:rsidR="00B714FE" w:rsidRPr="00B714FE" w:rsidRDefault="00B714FE" w:rsidP="00FD3F71">
      <w:pPr>
        <w:pStyle w:val="a3"/>
        <w:tabs>
          <w:tab w:val="left" w:pos="2410"/>
        </w:tabs>
        <w:ind w:left="0" w:right="0" w:firstLine="540"/>
        <w:jc w:val="both"/>
        <w:rPr>
          <w:bCs/>
          <w:iCs/>
          <w:sz w:val="24"/>
          <w:szCs w:val="24"/>
        </w:rPr>
      </w:pPr>
      <w:r w:rsidRPr="00B714FE">
        <w:rPr>
          <w:color w:val="000000"/>
          <w:sz w:val="24"/>
          <w:szCs w:val="24"/>
        </w:rPr>
        <w:t xml:space="preserve">В соответствии </w:t>
      </w:r>
      <w:r w:rsidRPr="00B714FE">
        <w:rPr>
          <w:bCs/>
          <w:sz w:val="24"/>
          <w:szCs w:val="24"/>
        </w:rPr>
        <w:t xml:space="preserve"> Федеральными законами  от 06.10.2003 N131-ФЗ "Об общих принципах организации местного самоуправления в Российской Федерации", </w:t>
      </w:r>
      <w:r w:rsidRPr="00B714FE">
        <w:rPr>
          <w:sz w:val="24"/>
          <w:szCs w:val="24"/>
        </w:rPr>
        <w:t xml:space="preserve">от 21.12.2001 N178-ФЗ (ред. от 22.11.2010) "О приватизации государственного и муниципального имущества», </w:t>
      </w:r>
      <w:r w:rsidRPr="00B714FE">
        <w:rPr>
          <w:color w:val="000000"/>
          <w:sz w:val="24"/>
          <w:szCs w:val="24"/>
        </w:rPr>
        <w:t xml:space="preserve">Гражданским кодексом Российской Федерации, </w:t>
      </w:r>
      <w:r w:rsidRPr="00B714FE">
        <w:rPr>
          <w:bCs/>
          <w:sz w:val="24"/>
          <w:szCs w:val="24"/>
        </w:rPr>
        <w:t xml:space="preserve">Постановлением Правительства РФ от 22.07.2002 N549 (ред. от 12.02.2011)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w:t>
      </w:r>
      <w:r w:rsidRPr="00B714FE">
        <w:rPr>
          <w:bCs/>
          <w:iCs/>
          <w:sz w:val="24"/>
          <w:szCs w:val="24"/>
        </w:rPr>
        <w:t xml:space="preserve">руководствуясь Уставом </w:t>
      </w:r>
      <w:r w:rsidR="00FD3F71">
        <w:rPr>
          <w:bCs/>
          <w:iCs/>
          <w:sz w:val="24"/>
          <w:szCs w:val="24"/>
        </w:rPr>
        <w:t>Карымского</w:t>
      </w:r>
      <w:r w:rsidRPr="00B714FE">
        <w:rPr>
          <w:bCs/>
          <w:iCs/>
          <w:sz w:val="24"/>
          <w:szCs w:val="24"/>
        </w:rPr>
        <w:t xml:space="preserve"> муниципального образования, Дума </w:t>
      </w:r>
      <w:r w:rsidR="00FD3F71">
        <w:rPr>
          <w:bCs/>
          <w:iCs/>
          <w:sz w:val="24"/>
          <w:szCs w:val="24"/>
        </w:rPr>
        <w:t>Карымского</w:t>
      </w:r>
      <w:r w:rsidRPr="00B714FE">
        <w:rPr>
          <w:bCs/>
          <w:iCs/>
          <w:sz w:val="24"/>
          <w:szCs w:val="24"/>
        </w:rPr>
        <w:t xml:space="preserve"> муниципального образования</w:t>
      </w:r>
    </w:p>
    <w:p w:rsidR="00B714FE" w:rsidRPr="00B714FE" w:rsidRDefault="00B714FE" w:rsidP="00FD3F71">
      <w:pPr>
        <w:pStyle w:val="a3"/>
        <w:tabs>
          <w:tab w:val="left" w:pos="2410"/>
        </w:tabs>
        <w:ind w:left="0" w:right="0" w:firstLine="540"/>
        <w:jc w:val="both"/>
        <w:rPr>
          <w:bCs/>
          <w:iCs/>
          <w:sz w:val="24"/>
          <w:szCs w:val="24"/>
        </w:rPr>
      </w:pP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РЕШИЛА:</w:t>
      </w:r>
    </w:p>
    <w:p w:rsidR="00B714FE" w:rsidRPr="00B714FE" w:rsidRDefault="00B714FE" w:rsidP="00FD3F71">
      <w:pPr>
        <w:pStyle w:val="a5"/>
        <w:jc w:val="center"/>
        <w:rPr>
          <w:rFonts w:ascii="Times New Roman" w:hAnsi="Times New Roman" w:cs="Times New Roman"/>
          <w:b/>
          <w:sz w:val="24"/>
          <w:szCs w:val="24"/>
        </w:rPr>
      </w:pPr>
    </w:p>
    <w:p w:rsidR="00B714FE" w:rsidRPr="00B714FE" w:rsidRDefault="00B714FE" w:rsidP="00FD3F71">
      <w:pPr>
        <w:pStyle w:val="a5"/>
        <w:jc w:val="both"/>
        <w:rPr>
          <w:rFonts w:ascii="Times New Roman" w:hAnsi="Times New Roman" w:cs="Times New Roman"/>
          <w:color w:val="000000"/>
          <w:sz w:val="24"/>
          <w:szCs w:val="24"/>
        </w:rPr>
      </w:pPr>
      <w:r w:rsidRPr="00B714FE">
        <w:rPr>
          <w:rFonts w:ascii="Times New Roman" w:hAnsi="Times New Roman" w:cs="Times New Roman"/>
          <w:color w:val="000000"/>
          <w:sz w:val="24"/>
          <w:szCs w:val="24"/>
        </w:rPr>
        <w:t xml:space="preserve">        1. Утвердить Положение о порядке приватизации муниципального </w:t>
      </w:r>
      <w:proofErr w:type="gramStart"/>
      <w:r w:rsidRPr="00B714FE">
        <w:rPr>
          <w:rFonts w:ascii="Times New Roman" w:hAnsi="Times New Roman" w:cs="Times New Roman"/>
          <w:color w:val="000000"/>
          <w:sz w:val="24"/>
          <w:szCs w:val="24"/>
        </w:rPr>
        <w:t xml:space="preserve">имущества  </w:t>
      </w:r>
      <w:r w:rsidR="00FD3F71">
        <w:rPr>
          <w:rFonts w:ascii="Times New Roman" w:hAnsi="Times New Roman" w:cs="Times New Roman"/>
          <w:color w:val="000000"/>
          <w:sz w:val="24"/>
          <w:szCs w:val="24"/>
        </w:rPr>
        <w:t>Карымского</w:t>
      </w:r>
      <w:proofErr w:type="gramEnd"/>
      <w:r w:rsidRPr="00B714FE">
        <w:rPr>
          <w:rFonts w:ascii="Times New Roman" w:hAnsi="Times New Roman" w:cs="Times New Roman"/>
          <w:color w:val="000000"/>
          <w:sz w:val="24"/>
          <w:szCs w:val="24"/>
        </w:rPr>
        <w:t xml:space="preserve"> сельского поселения,  согласно  приложения.</w:t>
      </w:r>
    </w:p>
    <w:p w:rsidR="00B714FE" w:rsidRPr="00B714FE" w:rsidRDefault="00B714FE" w:rsidP="00FD3F71">
      <w:pPr>
        <w:pStyle w:val="a5"/>
        <w:jc w:val="both"/>
        <w:rPr>
          <w:rFonts w:ascii="Times New Roman" w:hAnsi="Times New Roman" w:cs="Times New Roman"/>
          <w:color w:val="000000"/>
          <w:sz w:val="24"/>
          <w:szCs w:val="24"/>
        </w:rPr>
      </w:pPr>
      <w:r w:rsidRPr="00B714FE">
        <w:rPr>
          <w:rFonts w:ascii="Times New Roman" w:hAnsi="Times New Roman" w:cs="Times New Roman"/>
          <w:color w:val="000000"/>
          <w:sz w:val="24"/>
          <w:szCs w:val="24"/>
        </w:rPr>
        <w:t xml:space="preserve">        2. Опубликовать настоящее решение в «Муниципальном вестнике» </w:t>
      </w:r>
      <w:r w:rsidR="00FD3F71">
        <w:rPr>
          <w:rFonts w:ascii="Times New Roman" w:hAnsi="Times New Roman" w:cs="Times New Roman"/>
          <w:color w:val="000000"/>
          <w:sz w:val="24"/>
          <w:szCs w:val="24"/>
        </w:rPr>
        <w:t>Карымского</w:t>
      </w:r>
      <w:r w:rsidRPr="00B714FE">
        <w:rPr>
          <w:rFonts w:ascii="Times New Roman" w:hAnsi="Times New Roman" w:cs="Times New Roman"/>
          <w:color w:val="000000"/>
          <w:sz w:val="24"/>
          <w:szCs w:val="24"/>
        </w:rPr>
        <w:t xml:space="preserve"> муниципального образования и разместить на официальном сайте </w:t>
      </w:r>
      <w:r w:rsidR="00FD3F71">
        <w:rPr>
          <w:rFonts w:ascii="Times New Roman" w:hAnsi="Times New Roman" w:cs="Times New Roman"/>
          <w:color w:val="000000"/>
          <w:sz w:val="24"/>
          <w:szCs w:val="24"/>
        </w:rPr>
        <w:t>Карымского</w:t>
      </w:r>
      <w:r w:rsidRPr="00B714FE">
        <w:rPr>
          <w:rFonts w:ascii="Times New Roman" w:hAnsi="Times New Roman" w:cs="Times New Roman"/>
          <w:color w:val="000000"/>
          <w:sz w:val="24"/>
          <w:szCs w:val="24"/>
        </w:rPr>
        <w:t xml:space="preserve"> сельского поселения- </w:t>
      </w:r>
      <w:proofErr w:type="spellStart"/>
      <w:r w:rsidR="00FD3F71">
        <w:rPr>
          <w:rFonts w:ascii="Times New Roman" w:hAnsi="Times New Roman" w:cs="Times New Roman"/>
          <w:color w:val="000000"/>
          <w:sz w:val="24"/>
          <w:szCs w:val="24"/>
        </w:rPr>
        <w:t>карымск</w:t>
      </w:r>
      <w:r w:rsidRPr="00B714FE">
        <w:rPr>
          <w:rFonts w:ascii="Times New Roman" w:hAnsi="Times New Roman" w:cs="Times New Roman"/>
          <w:color w:val="000000"/>
          <w:sz w:val="24"/>
          <w:szCs w:val="24"/>
        </w:rPr>
        <w:t>.рф</w:t>
      </w:r>
      <w:proofErr w:type="spellEnd"/>
      <w:r w:rsidRPr="00B714FE">
        <w:rPr>
          <w:rFonts w:ascii="Times New Roman" w:hAnsi="Times New Roman" w:cs="Times New Roman"/>
          <w:color w:val="000000"/>
          <w:sz w:val="24"/>
          <w:szCs w:val="24"/>
        </w:rPr>
        <w:t>.</w:t>
      </w:r>
    </w:p>
    <w:p w:rsidR="00B714FE" w:rsidRPr="00B714FE" w:rsidRDefault="00B714FE" w:rsidP="00FD3F71">
      <w:pPr>
        <w:pStyle w:val="a5"/>
        <w:jc w:val="both"/>
        <w:rPr>
          <w:rFonts w:ascii="Times New Roman" w:hAnsi="Times New Roman" w:cs="Times New Roman"/>
          <w:color w:val="000000"/>
          <w:sz w:val="24"/>
          <w:szCs w:val="24"/>
        </w:rPr>
      </w:pPr>
      <w:r w:rsidRPr="00B714FE">
        <w:rPr>
          <w:rFonts w:ascii="Times New Roman" w:hAnsi="Times New Roman" w:cs="Times New Roman"/>
          <w:color w:val="000000"/>
          <w:sz w:val="24"/>
          <w:szCs w:val="24"/>
        </w:rPr>
        <w:t xml:space="preserve">        3. Настоящее решение вступает в силу со дня его опубликования.</w:t>
      </w:r>
    </w:p>
    <w:p w:rsidR="00B714FE" w:rsidRPr="00B714FE" w:rsidRDefault="00B714FE" w:rsidP="00FD3F71">
      <w:pPr>
        <w:pStyle w:val="a5"/>
        <w:jc w:val="both"/>
        <w:rPr>
          <w:rFonts w:ascii="Times New Roman" w:hAnsi="Times New Roman" w:cs="Times New Roman"/>
          <w:color w:val="000000"/>
          <w:sz w:val="24"/>
          <w:szCs w:val="24"/>
        </w:rPr>
      </w:pPr>
      <w:r w:rsidRPr="00B714FE">
        <w:rPr>
          <w:rFonts w:ascii="Times New Roman" w:hAnsi="Times New Roman" w:cs="Times New Roman"/>
          <w:color w:val="000000"/>
          <w:sz w:val="24"/>
          <w:szCs w:val="24"/>
        </w:rPr>
        <w:t xml:space="preserve">        4. Контроль за исполнением настоящего решения возложить на главу администрации </w:t>
      </w:r>
      <w:r w:rsidR="00FD3F71">
        <w:rPr>
          <w:rFonts w:ascii="Times New Roman" w:hAnsi="Times New Roman" w:cs="Times New Roman"/>
          <w:color w:val="000000"/>
          <w:sz w:val="24"/>
          <w:szCs w:val="24"/>
        </w:rPr>
        <w:t>Карымского</w:t>
      </w:r>
      <w:r w:rsidRPr="00B714FE">
        <w:rPr>
          <w:rFonts w:ascii="Times New Roman" w:hAnsi="Times New Roman" w:cs="Times New Roman"/>
          <w:color w:val="000000"/>
          <w:sz w:val="24"/>
          <w:szCs w:val="24"/>
        </w:rPr>
        <w:t xml:space="preserve"> муниципального образования.</w:t>
      </w:r>
    </w:p>
    <w:p w:rsidR="00B714FE" w:rsidRPr="00B714FE" w:rsidRDefault="00B714FE" w:rsidP="00FD3F71">
      <w:pPr>
        <w:shd w:val="clear" w:color="auto" w:fill="FFFFFF"/>
        <w:spacing w:after="0" w:line="240" w:lineRule="auto"/>
        <w:ind w:firstLine="540"/>
        <w:rPr>
          <w:rFonts w:ascii="Times New Roman" w:hAnsi="Times New Roman" w:cs="Times New Roman"/>
          <w:sz w:val="24"/>
          <w:szCs w:val="24"/>
        </w:rPr>
      </w:pPr>
    </w:p>
    <w:p w:rsidR="00B714FE" w:rsidRPr="00B714FE" w:rsidRDefault="00B714FE" w:rsidP="00FD3F71">
      <w:pPr>
        <w:spacing w:after="0" w:line="240" w:lineRule="auto"/>
        <w:rPr>
          <w:rFonts w:ascii="Times New Roman" w:hAnsi="Times New Roman" w:cs="Times New Roman"/>
          <w:sz w:val="24"/>
          <w:szCs w:val="24"/>
        </w:rPr>
      </w:pPr>
      <w:r w:rsidRPr="00B714FE">
        <w:rPr>
          <w:rFonts w:ascii="Times New Roman" w:hAnsi="Times New Roman" w:cs="Times New Roman"/>
          <w:sz w:val="24"/>
          <w:szCs w:val="24"/>
        </w:rPr>
        <w:t xml:space="preserve">Глава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______________ </w:t>
      </w:r>
      <w:proofErr w:type="spellStart"/>
      <w:r w:rsidR="00FD3F71">
        <w:rPr>
          <w:rFonts w:ascii="Times New Roman" w:hAnsi="Times New Roman" w:cs="Times New Roman"/>
          <w:sz w:val="24"/>
          <w:szCs w:val="24"/>
        </w:rPr>
        <w:t>О.И.Тихонова</w:t>
      </w:r>
      <w:proofErr w:type="spellEnd"/>
    </w:p>
    <w:p w:rsidR="00B714FE" w:rsidRPr="00B714FE" w:rsidRDefault="00B714FE" w:rsidP="00FD3F71">
      <w:pPr>
        <w:spacing w:after="0" w:line="240" w:lineRule="auto"/>
        <w:rPr>
          <w:rFonts w:ascii="Times New Roman" w:hAnsi="Times New Roman" w:cs="Times New Roman"/>
          <w:sz w:val="24"/>
          <w:szCs w:val="24"/>
        </w:rPr>
      </w:pPr>
    </w:p>
    <w:p w:rsidR="00B714FE" w:rsidRPr="00B714FE" w:rsidRDefault="00B714FE" w:rsidP="00FD3F71">
      <w:pPr>
        <w:spacing w:after="0" w:line="240" w:lineRule="auto"/>
        <w:rPr>
          <w:rFonts w:ascii="Times New Roman" w:hAnsi="Times New Roman" w:cs="Times New Roman"/>
          <w:sz w:val="24"/>
          <w:szCs w:val="24"/>
        </w:rPr>
      </w:pPr>
    </w:p>
    <w:p w:rsidR="00B714FE" w:rsidRPr="00B714FE" w:rsidRDefault="00B714FE" w:rsidP="00FD3F71">
      <w:pPr>
        <w:spacing w:after="0" w:line="240" w:lineRule="auto"/>
        <w:rPr>
          <w:rFonts w:ascii="Times New Roman" w:hAnsi="Times New Roman" w:cs="Times New Roman"/>
          <w:sz w:val="24"/>
          <w:szCs w:val="24"/>
        </w:rPr>
      </w:pPr>
    </w:p>
    <w:p w:rsidR="00B714FE" w:rsidRPr="00B714FE" w:rsidRDefault="00B714FE" w:rsidP="00FD3F71">
      <w:pPr>
        <w:spacing w:after="0" w:line="240" w:lineRule="auto"/>
        <w:ind w:firstLine="4320"/>
        <w:jc w:val="right"/>
        <w:rPr>
          <w:rFonts w:ascii="Times New Roman" w:hAnsi="Times New Roman" w:cs="Times New Roman"/>
          <w:b/>
          <w:sz w:val="24"/>
          <w:szCs w:val="24"/>
        </w:rPr>
      </w:pPr>
    </w:p>
    <w:p w:rsidR="00B714FE" w:rsidRPr="00B714FE" w:rsidRDefault="00B714FE" w:rsidP="00FD3F71">
      <w:pPr>
        <w:spacing w:after="0" w:line="240" w:lineRule="auto"/>
        <w:ind w:firstLine="4320"/>
        <w:jc w:val="right"/>
        <w:rPr>
          <w:rFonts w:ascii="Times New Roman" w:hAnsi="Times New Roman" w:cs="Times New Roman"/>
          <w:b/>
          <w:sz w:val="24"/>
          <w:szCs w:val="24"/>
        </w:rPr>
      </w:pPr>
    </w:p>
    <w:p w:rsidR="00B714FE" w:rsidRPr="00B714FE" w:rsidRDefault="00B714FE" w:rsidP="00FD3F71">
      <w:pPr>
        <w:shd w:val="clear" w:color="auto" w:fill="FFFFFF"/>
        <w:spacing w:after="0" w:line="240" w:lineRule="auto"/>
        <w:rPr>
          <w:rFonts w:ascii="Times New Roman" w:hAnsi="Times New Roman" w:cs="Times New Roman"/>
          <w:sz w:val="24"/>
          <w:szCs w:val="24"/>
        </w:rPr>
      </w:pPr>
    </w:p>
    <w:p w:rsidR="00B714FE" w:rsidRDefault="00B714FE" w:rsidP="00FD3F71">
      <w:pPr>
        <w:shd w:val="clear" w:color="auto" w:fill="FFFFFF"/>
        <w:spacing w:after="0" w:line="240" w:lineRule="auto"/>
        <w:jc w:val="right"/>
        <w:rPr>
          <w:rFonts w:ascii="Times New Roman" w:hAnsi="Times New Roman" w:cs="Times New Roman"/>
          <w:sz w:val="24"/>
          <w:szCs w:val="24"/>
        </w:rPr>
      </w:pPr>
    </w:p>
    <w:p w:rsidR="00B714FE" w:rsidRDefault="00B714FE" w:rsidP="00FD3F71">
      <w:pPr>
        <w:shd w:val="clear" w:color="auto" w:fill="FFFFFF"/>
        <w:spacing w:after="0" w:line="240" w:lineRule="auto"/>
        <w:jc w:val="right"/>
        <w:rPr>
          <w:rFonts w:ascii="Times New Roman" w:hAnsi="Times New Roman" w:cs="Times New Roman"/>
          <w:sz w:val="24"/>
          <w:szCs w:val="24"/>
        </w:rPr>
      </w:pPr>
    </w:p>
    <w:p w:rsidR="00B714FE" w:rsidRPr="00B714FE" w:rsidRDefault="00B714FE" w:rsidP="00FD3F71">
      <w:pPr>
        <w:shd w:val="clear" w:color="auto" w:fill="FFFFFF"/>
        <w:spacing w:after="0" w:line="240" w:lineRule="auto"/>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FD3F71" w:rsidRDefault="00FD3F71" w:rsidP="00FD3F71">
      <w:pPr>
        <w:pStyle w:val="a5"/>
        <w:jc w:val="right"/>
        <w:rPr>
          <w:rFonts w:ascii="Times New Roman" w:hAnsi="Times New Roman" w:cs="Times New Roman"/>
          <w:sz w:val="24"/>
          <w:szCs w:val="24"/>
        </w:rPr>
      </w:pPr>
    </w:p>
    <w:p w:rsidR="00B714FE" w:rsidRPr="00B714FE" w:rsidRDefault="00B714FE" w:rsidP="00FD3F71">
      <w:pPr>
        <w:pStyle w:val="a5"/>
        <w:jc w:val="right"/>
        <w:rPr>
          <w:rFonts w:ascii="Times New Roman" w:hAnsi="Times New Roman" w:cs="Times New Roman"/>
          <w:sz w:val="24"/>
          <w:szCs w:val="24"/>
        </w:rPr>
      </w:pPr>
      <w:r w:rsidRPr="00B714FE">
        <w:rPr>
          <w:rFonts w:ascii="Times New Roman" w:hAnsi="Times New Roman" w:cs="Times New Roman"/>
          <w:sz w:val="24"/>
          <w:szCs w:val="24"/>
        </w:rPr>
        <w:lastRenderedPageBreak/>
        <w:t>Приложение №1</w:t>
      </w:r>
    </w:p>
    <w:p w:rsidR="00B714FE" w:rsidRPr="00B714FE" w:rsidRDefault="00B714FE" w:rsidP="00FD3F71">
      <w:pPr>
        <w:pStyle w:val="a5"/>
        <w:jc w:val="right"/>
        <w:rPr>
          <w:rFonts w:ascii="Times New Roman" w:hAnsi="Times New Roman" w:cs="Times New Roman"/>
          <w:sz w:val="24"/>
          <w:szCs w:val="24"/>
        </w:rPr>
      </w:pPr>
      <w:r w:rsidRPr="00B714FE">
        <w:rPr>
          <w:rFonts w:ascii="Times New Roman" w:hAnsi="Times New Roman" w:cs="Times New Roman"/>
          <w:sz w:val="24"/>
          <w:szCs w:val="24"/>
        </w:rPr>
        <w:t xml:space="preserve">                                                              к решению Думы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w:t>
      </w:r>
    </w:p>
    <w:p w:rsidR="00B714FE" w:rsidRPr="00B714FE" w:rsidRDefault="00B714FE" w:rsidP="00FD3F71">
      <w:pPr>
        <w:pStyle w:val="a5"/>
        <w:jc w:val="right"/>
        <w:rPr>
          <w:rFonts w:ascii="Times New Roman" w:hAnsi="Times New Roman" w:cs="Times New Roman"/>
          <w:sz w:val="24"/>
          <w:szCs w:val="24"/>
        </w:rPr>
      </w:pPr>
      <w:r w:rsidRPr="00B714FE">
        <w:rPr>
          <w:rFonts w:ascii="Times New Roman" w:hAnsi="Times New Roman" w:cs="Times New Roman"/>
          <w:sz w:val="24"/>
          <w:szCs w:val="24"/>
        </w:rPr>
        <w:t xml:space="preserve"> муниципального  образования</w:t>
      </w:r>
    </w:p>
    <w:p w:rsidR="00B714FE" w:rsidRPr="00B714FE" w:rsidRDefault="00FD3F71" w:rsidP="00FD3F71">
      <w:pPr>
        <w:pStyle w:val="a5"/>
        <w:jc w:val="right"/>
        <w:rPr>
          <w:rFonts w:ascii="Times New Roman" w:hAnsi="Times New Roman" w:cs="Times New Roman"/>
          <w:sz w:val="24"/>
          <w:szCs w:val="24"/>
        </w:rPr>
      </w:pPr>
      <w:r>
        <w:rPr>
          <w:rFonts w:ascii="Times New Roman" w:hAnsi="Times New Roman" w:cs="Times New Roman"/>
          <w:sz w:val="24"/>
          <w:szCs w:val="24"/>
        </w:rPr>
        <w:t xml:space="preserve"> от 25</w:t>
      </w:r>
      <w:r w:rsidR="00B714FE" w:rsidRPr="00B714FE">
        <w:rPr>
          <w:rFonts w:ascii="Times New Roman" w:hAnsi="Times New Roman" w:cs="Times New Roman"/>
          <w:sz w:val="24"/>
          <w:szCs w:val="24"/>
        </w:rPr>
        <w:t xml:space="preserve">.01.2017 года № </w:t>
      </w:r>
      <w:r>
        <w:rPr>
          <w:rFonts w:ascii="Times New Roman" w:hAnsi="Times New Roman" w:cs="Times New Roman"/>
          <w:sz w:val="24"/>
          <w:szCs w:val="24"/>
        </w:rPr>
        <w:t>157а</w:t>
      </w:r>
      <w:r w:rsidR="00B714FE" w:rsidRPr="00B714FE">
        <w:rPr>
          <w:rFonts w:ascii="Times New Roman" w:hAnsi="Times New Roman" w:cs="Times New Roman"/>
          <w:sz w:val="24"/>
          <w:szCs w:val="24"/>
        </w:rPr>
        <w:t xml:space="preserve">                                                                                                              </w:t>
      </w:r>
    </w:p>
    <w:p w:rsidR="00B714FE" w:rsidRPr="00B714FE" w:rsidRDefault="00B714FE" w:rsidP="00FD3F71">
      <w:pPr>
        <w:pStyle w:val="a5"/>
        <w:jc w:val="center"/>
        <w:rPr>
          <w:rFonts w:ascii="Times New Roman" w:hAnsi="Times New Roman" w:cs="Times New Roman"/>
          <w:b/>
          <w:sz w:val="24"/>
          <w:szCs w:val="24"/>
        </w:rPr>
      </w:pP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ПОЛОЖЕНИЕ</w:t>
      </w:r>
    </w:p>
    <w:p w:rsid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 xml:space="preserve">О ПОРЯДКЕ ПРИВАТИЗАЦИИ МУНИЦИПАЛЬНОГО ИМУЩЕСТВА МУНИЦИПАЛЬНОГО ОБРАЗОВАНИЯ </w:t>
      </w:r>
      <w:r w:rsidR="00FD3F71">
        <w:rPr>
          <w:rFonts w:ascii="Times New Roman" w:hAnsi="Times New Roman" w:cs="Times New Roman"/>
          <w:b/>
          <w:sz w:val="24"/>
          <w:szCs w:val="24"/>
        </w:rPr>
        <w:t>КАРЫМСКОГО</w:t>
      </w:r>
      <w:r w:rsidRPr="00B714FE">
        <w:rPr>
          <w:rFonts w:ascii="Times New Roman" w:hAnsi="Times New Roman" w:cs="Times New Roman"/>
          <w:b/>
          <w:sz w:val="24"/>
          <w:szCs w:val="24"/>
        </w:rPr>
        <w:t xml:space="preserve"> СЕЛЬСКОГО ПОСЕЛЕНИЯ</w:t>
      </w:r>
    </w:p>
    <w:p w:rsidR="00FD3F71" w:rsidRPr="00B714FE" w:rsidRDefault="00FD3F71" w:rsidP="00FD3F71">
      <w:pPr>
        <w:pStyle w:val="a5"/>
        <w:jc w:val="center"/>
        <w:rPr>
          <w:rFonts w:ascii="Times New Roman" w:hAnsi="Times New Roman" w:cs="Times New Roman"/>
          <w:b/>
          <w:sz w:val="24"/>
          <w:szCs w:val="24"/>
        </w:rPr>
      </w:pPr>
    </w:p>
    <w:p w:rsidR="00B714FE" w:rsidRPr="00B714FE" w:rsidRDefault="00B714FE" w:rsidP="00FD3F71">
      <w:pPr>
        <w:pStyle w:val="a5"/>
        <w:jc w:val="center"/>
        <w:rPr>
          <w:rFonts w:ascii="Times New Roman" w:hAnsi="Times New Roman" w:cs="Times New Roman"/>
          <w:sz w:val="24"/>
          <w:szCs w:val="24"/>
        </w:rPr>
      </w:pPr>
      <w:r w:rsidRPr="00B714FE">
        <w:rPr>
          <w:rFonts w:ascii="Times New Roman" w:hAnsi="Times New Roman" w:cs="Times New Roman"/>
          <w:sz w:val="24"/>
          <w:szCs w:val="24"/>
        </w:rPr>
        <w:t>Глава 1. ОБЩИЕ ПОЛОЖЕНИЯ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 Настоящее Положение разработано в соответствии </w:t>
      </w:r>
      <w:r w:rsidRPr="00B714FE">
        <w:rPr>
          <w:rFonts w:ascii="Times New Roman" w:hAnsi="Times New Roman" w:cs="Times New Roman"/>
          <w:bCs/>
          <w:iCs/>
          <w:sz w:val="24"/>
          <w:szCs w:val="24"/>
        </w:rPr>
        <w:t xml:space="preserve"> Федеральными законами  от 06.10.2003 N 131-ФЗ "Об общих принципах организации местного самоуправления в Российской Федерации", </w:t>
      </w:r>
      <w:r w:rsidRPr="00B714FE">
        <w:rPr>
          <w:rFonts w:ascii="Times New Roman" w:hAnsi="Times New Roman" w:cs="Times New Roman"/>
          <w:iCs/>
          <w:sz w:val="24"/>
          <w:szCs w:val="24"/>
        </w:rPr>
        <w:t>от 21.12.2001 N 178-ФЗ (ред. от 22.11.2010)  "О приватизации государственного и муниципального имущества»</w:t>
      </w:r>
      <w:r w:rsidRPr="00B714FE">
        <w:rPr>
          <w:rFonts w:ascii="Times New Roman" w:hAnsi="Times New Roman" w:cs="Times New Roman"/>
          <w:sz w:val="24"/>
          <w:szCs w:val="24"/>
        </w:rPr>
        <w:t>,</w:t>
      </w:r>
      <w:r w:rsidRPr="00B714FE">
        <w:rPr>
          <w:rFonts w:ascii="Times New Roman" w:hAnsi="Times New Roman" w:cs="Times New Roman"/>
          <w:i/>
          <w:iCs/>
          <w:sz w:val="24"/>
          <w:szCs w:val="24"/>
        </w:rPr>
        <w:t xml:space="preserve"> </w:t>
      </w:r>
      <w:r w:rsidRPr="00B714FE">
        <w:rPr>
          <w:rFonts w:ascii="Times New Roman" w:hAnsi="Times New Roman" w:cs="Times New Roman"/>
          <w:iCs/>
          <w:sz w:val="24"/>
          <w:szCs w:val="24"/>
        </w:rPr>
        <w:t>от 22.07.2008 N 159-ФЗ (ред. от 02.07.2010),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B714FE">
        <w:rPr>
          <w:rFonts w:ascii="Times New Roman" w:hAnsi="Times New Roman" w:cs="Times New Roman"/>
          <w:sz w:val="24"/>
          <w:szCs w:val="24"/>
        </w:rPr>
        <w:t xml:space="preserve"> Гражданским кодексом Российской Федерации,</w:t>
      </w:r>
      <w:r w:rsidRPr="00B714FE">
        <w:rPr>
          <w:rFonts w:ascii="Times New Roman" w:hAnsi="Times New Roman" w:cs="Times New Roman"/>
          <w:bCs/>
          <w:iCs/>
          <w:sz w:val="24"/>
          <w:szCs w:val="24"/>
        </w:rPr>
        <w:t xml:space="preserve"> Постановлением Правительства РФ от 22.07.2002 N 549 (ред. от 12.02.2011)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w:t>
      </w:r>
      <w:r w:rsidRPr="00B714FE">
        <w:rPr>
          <w:rFonts w:ascii="Times New Roman" w:hAnsi="Times New Roman" w:cs="Times New Roman"/>
          <w:sz w:val="24"/>
          <w:szCs w:val="24"/>
        </w:rPr>
        <w:t xml:space="preserve"> Уставом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муниципального образования и устанавливает цели, ограничения и порядок приватизации муниципального имущества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(далее –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 Под приватизацией муниципального имущества понимается возмездное отчуждение имущества, находящегося в собственности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в собственность физических и (или) юридических лиц.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 Органом, осуществляющим приватизацию муниципального имущества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w:t>
      </w:r>
      <w:proofErr w:type="gramStart"/>
      <w:r w:rsidRPr="00B714FE">
        <w:rPr>
          <w:rFonts w:ascii="Times New Roman" w:hAnsi="Times New Roman" w:cs="Times New Roman"/>
          <w:sz w:val="24"/>
          <w:szCs w:val="24"/>
        </w:rPr>
        <w:t>является  администрация</w:t>
      </w:r>
      <w:proofErr w:type="gramEnd"/>
      <w:r w:rsidRPr="00B714FE">
        <w:rPr>
          <w:rFonts w:ascii="Times New Roman" w:hAnsi="Times New Roman" w:cs="Times New Roman"/>
          <w:sz w:val="24"/>
          <w:szCs w:val="24"/>
        </w:rPr>
        <w:t xml:space="preserve">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(далее - Администрация).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1.4. Муниципальные унитарные предприятия и муниципальные учреждения, а также юридические лица, в уставном капитале которых доля муниципальной собственности превышает 25%, не могут быть покупателями муниципального имущества, кроме случаев, предусмотренных действующим законодательством.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1.5. Условия и порядок приватизации муниципального жилищного фонда, земельных участков, природных ресурсов, муниципального имущества, переданного в собственность некоммерческих организаций, созданных при преобразовании муниципальных учреждений, муниципального имущества на основании судебного решения  регулируются федеральными законами и принятыми в соответствии с ними иными нормативными  правовыми  актами.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1.6. Средства, поступающие от приватизации объектов муниципальной собственности, не облагаются налогами  в соответствии с законодательством Российской  Федерации.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1.7.Особенности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законодательством Российской Федерации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Глава 2. ОСНОВНЫЕ ЦЕЛИ И НАПРАВЛЕНИЯ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2.1. Основные цели приватизации: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повышение эффективности использования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поступление в бюджет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финансовых средств.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2.2. Основные задачи приватизации: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выявление и приватизация неиспользуемых и убыточных объектов на территории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(в том числе объектов незавершенного строительства);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освобождение от непрофильного имущества, обремененного содержанием  за  счет средств  местного  бюджета.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3. ПЛАНИРОВАНИЕ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3.1. Приватизация муниципальной собственности проводится на основе ежегодного прогнозного плана (программы) приватизации муниципального имущества  на очередной  финансовый  год.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3.2. Прогнозный план (программа) содержит перечень объектов муниципального имущества, которые планируется приватизировать в соответствующем году. В прогнозном плане (программе) указывается характеристика муниципального имущества, которое планируется приватизировать  и предполагаемые  сроки  приватизации.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3.3. Администрация разрабатывает и выносит прогнозный план (программу) на </w:t>
      </w:r>
      <w:proofErr w:type="gramStart"/>
      <w:r w:rsidRPr="00B714FE">
        <w:rPr>
          <w:rFonts w:ascii="Times New Roman" w:hAnsi="Times New Roman" w:cs="Times New Roman"/>
          <w:sz w:val="24"/>
          <w:szCs w:val="24"/>
        </w:rPr>
        <w:t>утверждение  депутатам</w:t>
      </w:r>
      <w:proofErr w:type="gramEnd"/>
      <w:r w:rsidRPr="00B714FE">
        <w:rPr>
          <w:rFonts w:ascii="Times New Roman" w:hAnsi="Times New Roman" w:cs="Times New Roman"/>
          <w:sz w:val="24"/>
          <w:szCs w:val="24"/>
        </w:rPr>
        <w:t xml:space="preserve">  Думы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3.4. Решения о включении или исключении объектов из прогнозного плана (программы) </w:t>
      </w:r>
      <w:proofErr w:type="gramStart"/>
      <w:r w:rsidRPr="00B714FE">
        <w:rPr>
          <w:rFonts w:ascii="Times New Roman" w:hAnsi="Times New Roman" w:cs="Times New Roman"/>
          <w:sz w:val="24"/>
          <w:szCs w:val="24"/>
        </w:rPr>
        <w:t>приватизации  муниципального</w:t>
      </w:r>
      <w:proofErr w:type="gramEnd"/>
      <w:r w:rsidRPr="00B714FE">
        <w:rPr>
          <w:rFonts w:ascii="Times New Roman" w:hAnsi="Times New Roman" w:cs="Times New Roman"/>
          <w:sz w:val="24"/>
          <w:szCs w:val="24"/>
        </w:rPr>
        <w:t xml:space="preserve"> имущества, принимаются  депутатами Думы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3.5. Отчет о выполнении прогнозного плана (программы) по приватизации муниципального имущества за прошедший год, содержащий перечень приватизированного муниципального имущества с указанием способа, </w:t>
      </w:r>
      <w:proofErr w:type="gramStart"/>
      <w:r w:rsidRPr="00B714FE">
        <w:rPr>
          <w:rFonts w:ascii="Times New Roman" w:hAnsi="Times New Roman" w:cs="Times New Roman"/>
          <w:sz w:val="24"/>
          <w:szCs w:val="24"/>
        </w:rPr>
        <w:t>срока  и</w:t>
      </w:r>
      <w:proofErr w:type="gramEnd"/>
      <w:r w:rsidRPr="00B714FE">
        <w:rPr>
          <w:rFonts w:ascii="Times New Roman" w:hAnsi="Times New Roman" w:cs="Times New Roman"/>
          <w:sz w:val="24"/>
          <w:szCs w:val="24"/>
        </w:rPr>
        <w:t xml:space="preserve"> цены сделки продажи направляется Администрацией депутатам  Думы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до 1  марта.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4. ОГРАНИЧЕНИЯ ДЛЯ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4.1. Ограничения по приватизации муниципального имущества устанавливаются в соответствии с действующим законодательством о приватизации.</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5. ПОРЯДОК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5.1. Администрация принимает постановление об условиях приватизации объекта, включенного в прогнозный план (программу)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постановлении об условиях приватизации объекта должны содержаться  сведения: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наименование имущества и иные позволяющие его индивидуализировать  данные  (характеристика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способ  приватизации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начальная  цена;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срок  рассрочки  платежа (если она предоставляется);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состав подлежащего приватизации имущественного комплекса муниципального предприятия, а также перечень объектов, не подлежащих приватизации  в  составе  имущественного  комплекса  предприятия;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иные необходимые для приватизации имущества сведения.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5.2. Начальная цена приватизируемого муниципального имущества устанавливается на основании отчета об оценке муниципального имущества, составленного  в соответствии с законодательством  Российской Федерации об  оценочной  деятельности.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5.3. Документы, предоставляемые покупателями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заявка (приложение № 1);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документ, подтверждающий уведомление  антимонопольного  органа о намерении приобрести подлежащее приватизации имущество в соответствии с антимонопольным законодательством Российской Федерации.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Физические  лица предъявляют документ, удостоверяющий  личность.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Юридические лица предоставляют дополнительно следующие документы: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претендента);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сведения о доле РФ, субъекта РФ или муниципального образования в уставном капитале юридического лица;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иные документы, требование к предоставлению которых может быть установлено федеральным законом;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опись представленных документов.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случае подачи заявки представителем претендента предъявляется нотариально  удостоверенная  доверенность. </w:t>
      </w:r>
    </w:p>
    <w:p w:rsidR="00B714FE" w:rsidRPr="00B714FE" w:rsidRDefault="00B714FE" w:rsidP="00FD3F71">
      <w:pPr>
        <w:pStyle w:val="a5"/>
        <w:jc w:val="both"/>
        <w:rPr>
          <w:rFonts w:ascii="Times New Roman" w:hAnsi="Times New Roman" w:cs="Times New Roman"/>
          <w:sz w:val="24"/>
          <w:szCs w:val="24"/>
        </w:rPr>
      </w:pPr>
      <w:bookmarkStart w:id="0" w:name="sub_1624"/>
      <w:r w:rsidRPr="00B714FE">
        <w:rPr>
          <w:rFonts w:ascii="Times New Roman" w:hAnsi="Times New Roman" w:cs="Times New Roman"/>
          <w:sz w:val="24"/>
          <w:szCs w:val="24"/>
        </w:rPr>
        <w:t>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bookmarkEnd w:id="0"/>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5.4. Обязанность доказать свое право на приобретение муниципального имущества  возлагается  на  претендента.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случае если впоследствии будет установлено, что покупатель муниципального имущества не имел законного права на его приобретение, соответствующая сделка признается ничтожной в соответствии с действующим  законодательством.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6. ОРГАНИЗАЦИОННОЕ И ИНФОРМАЦИОННОЕ ОБЕСПЕЧЕНИЕ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6.1. Организационное обеспечение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Организационное обеспечение процесса приватизации возлагается на Комиссию по приватизации муниципального имущества администрации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(далее - Комиссия). Состав Комиссии и Положение о Комиссии утверждаются постановлением главы Администрации,  который  является  председателем  Комиссии.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Комиссия вправе привлекать к работе экспертов, а также аудиторские, консультационные, оценочные  и  иные  организации.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6.2. Информационное обеспечение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6.2.1. Прогнозный план (программа), а также решения об условиях приватизации муниципального имущества подлежат опубликованию в средствах массовой информации и размещены на сайте Администрации в сети «Интернет» - </w:t>
      </w:r>
      <w:proofErr w:type="spellStart"/>
      <w:r w:rsidR="00FD3F71">
        <w:rPr>
          <w:rFonts w:ascii="Times New Roman" w:hAnsi="Times New Roman" w:cs="Times New Roman"/>
          <w:sz w:val="24"/>
          <w:szCs w:val="24"/>
        </w:rPr>
        <w:t>карымск</w:t>
      </w:r>
      <w:r w:rsidRPr="00B714FE">
        <w:rPr>
          <w:rFonts w:ascii="Times New Roman" w:hAnsi="Times New Roman" w:cs="Times New Roman"/>
          <w:sz w:val="24"/>
          <w:szCs w:val="24"/>
        </w:rPr>
        <w:t>.рф</w:t>
      </w:r>
      <w:proofErr w:type="spellEnd"/>
      <w:r w:rsidRPr="00B714FE">
        <w:rPr>
          <w:rFonts w:ascii="Times New Roman" w:hAnsi="Times New Roman" w:cs="Times New Roman"/>
          <w:sz w:val="24"/>
          <w:szCs w:val="24"/>
        </w:rPr>
        <w:t>.</w:t>
      </w:r>
      <w:r w:rsidRPr="00B714FE">
        <w:rPr>
          <w:rFonts w:ascii="Times New Roman" w:hAnsi="Times New Roman" w:cs="Times New Roman"/>
          <w:sz w:val="24"/>
          <w:szCs w:val="24"/>
          <w:u w:val="single"/>
        </w:rPr>
        <w:t xml:space="preserve">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Источником опубликования муниципальных правовых актов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является муниципальная газета "Муниципальный вестник".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6.2.2. Информационное сообщение о продаже муниципального имущества  подлежит опубликованию в официальном печатном </w:t>
      </w:r>
      <w:hyperlink r:id="rId4" w:history="1">
        <w:r w:rsidRPr="00B714FE">
          <w:rPr>
            <w:rFonts w:ascii="Times New Roman" w:hAnsi="Times New Roman" w:cs="Times New Roman"/>
            <w:sz w:val="24"/>
            <w:szCs w:val="24"/>
          </w:rPr>
          <w:t>издании</w:t>
        </w:r>
      </w:hyperlink>
      <w:r w:rsidRPr="00B714FE">
        <w:rPr>
          <w:rFonts w:ascii="Times New Roman" w:hAnsi="Times New Roman" w:cs="Times New Roman"/>
          <w:sz w:val="24"/>
          <w:szCs w:val="24"/>
        </w:rPr>
        <w:t>, а также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действующим  законодательством.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6.2.3. Обязательному опубликованию в информационном сообщении о продаже  муниципального  имущества  подлежат  следующие  сведения: </w:t>
      </w:r>
      <w:bookmarkStart w:id="1" w:name="_GoBack"/>
      <w:bookmarkEnd w:id="1"/>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1) наименование органа, принявшего решение о приватизации, реквизиты указанного решения;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2) наименование имущества и его характеристика;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3) способ приватизации;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4) начальная цена;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5) форма подачи предложения о цене;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6) условия и сроки платежа, необходимые реквизиты счетов;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7) порядок, место, даты начала и окончания приема заявок (предложений);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8) исчерпывающий перечень предоставляемых покупателями документов;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9) срок заключения договора купли-продажи;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10) ограничения участия отдельных категорий физических и юридических лиц в приватизации такого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11) порядок ознакомления покупателей с иной информацией;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ограничения участия отдельных категорий физических лиц и юридических лиц в приватизации такого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12) порядок определения победителей (при проведении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13) место и срок подведения итогов продажи муниципального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6.2.4. При продаже акций открытого акционерного общества, находящихся  в муниципальной собственности, обязательному включению в информационное  сообщение  подлежат также  следующие  сведения: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1) полное наименование, почтовый  адрес и местонахождение открытого акционерного общества;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2) размер уставного капитала, общее количество и категории выпущенных акций, их номинальная  стоимость;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3) площадь земельного участка, на котором расположено недвижимое имущество  открытого  акционерного  общества;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4) обязательства общества, в том числе перед федеральным бюджетом, местным  бюджетом, государственными  внебюджетными  фондами;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5) балансовый отчет на последнюю отчетную дату перед опубликованием информационного  сообщения;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6) перечень основной продукции (работ, услуг), производство которой осуществляется  открытым  акционерным  обществом;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7) численность  работников  открытого  акционерного  общества;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8) сведения о доле продукции (работ, услуг) открытого акционерного общества, включенного в Реестр хозяйствующих субъектов, имеющих долю на  рынке  определенного товара  более чем 35%.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 иными сведениями об открытом акционерном обществе покупатели имеют право ознакомиться в месте, указанном в информационном сообщении.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6.2.5. Информационное сообщение о продаже  муниципального имущества, размещаемое  на сайте  в сети "Интернет", наряду со сведениями, предусмотренными </w:t>
      </w:r>
      <w:hyperlink r:id="rId5" w:history="1">
        <w:r w:rsidRPr="00B714FE">
          <w:rPr>
            <w:rFonts w:ascii="Times New Roman" w:hAnsi="Times New Roman" w:cs="Times New Roman"/>
            <w:sz w:val="24"/>
            <w:szCs w:val="24"/>
          </w:rPr>
          <w:t>пунктами 6.2.3</w:t>
        </w:r>
      </w:hyperlink>
      <w:r w:rsidRPr="00B714FE">
        <w:rPr>
          <w:rFonts w:ascii="Times New Roman" w:hAnsi="Times New Roman" w:cs="Times New Roman"/>
          <w:sz w:val="24"/>
          <w:szCs w:val="24"/>
        </w:rPr>
        <w:t xml:space="preserve"> и 6.2.</w:t>
      </w:r>
      <w:hyperlink r:id="rId6" w:history="1">
        <w:r w:rsidRPr="00B714FE">
          <w:rPr>
            <w:rFonts w:ascii="Times New Roman" w:hAnsi="Times New Roman" w:cs="Times New Roman"/>
            <w:sz w:val="24"/>
            <w:szCs w:val="24"/>
          </w:rPr>
          <w:t>4</w:t>
        </w:r>
      </w:hyperlink>
      <w:r w:rsidRPr="00B714FE">
        <w:rPr>
          <w:rFonts w:ascii="Times New Roman" w:hAnsi="Times New Roman" w:cs="Times New Roman"/>
          <w:sz w:val="24"/>
          <w:szCs w:val="24"/>
        </w:rPr>
        <w:t xml:space="preserve"> настоящей главы, должно содержать  следующие  сведения: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1) требования к оформлению представляемых покупателями документов;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2) бухгалтерская отчетность открытого акционерного общества на последнюю отчетную дату, предшествующую дате опубликования информационного  сообщения;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3) площадь земельного участка или земельных участков, на которых расположено  недвижимое  имущество открытого  акционерного  общества;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4) численность  работников  открытого  акционерного  общества;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5) площадь и перечень объектов недвижимого имущества открытого акционерного общества с указанием действующих обременений и установленных  при  приватизации  обременений;</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6) информация обо всех предыдущих торгах по продаже данного имущества,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6.2.6. К информации о результатах сделок приватизации муниципального имущества, подлежащей опубликованию в официальном печатном  издании,  размещению  на  сайте  в  сети "Интернет",  относятся: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1) наименование такого имущества и иные позволяющие его индивидуализировать сведения (характеристика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2) дата и место проведения торгов;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3) наименование продавца такого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4) количество поданных заявок;</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5) лица, признанные участниками торгов;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6) цена сделки приватизации;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7) имя физического лица или наименование юридического лица - покупателя. </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7. СПОСОБЫ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7.1. В соответствии с действующим законодательством муниципальное имущество может быть приватизировано следующими указанными способами: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преобразование муниципальных предприятий в открытые акционерные общества;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продажа муниципального имущества на аукционе;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продажа муниципального имущества на конкурсе;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-продажа муниципального имущества посредством публичного предложения;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-продажа муниципального  имущества  без  объявления  цены;</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-внесение муниципального имущества в качестве вклада в уставные капиталы  открытых  акционерных  обществ;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-продажа муниципального имущества иным способом, установленным действующим  законодательством.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bCs/>
          <w:iCs/>
          <w:sz w:val="24"/>
          <w:szCs w:val="24"/>
        </w:rPr>
        <w:t xml:space="preserve">        7.2. Продажа  муниципального  имущества  на  аукционе:</w:t>
      </w:r>
      <w:r w:rsidRPr="00B714FE">
        <w:rPr>
          <w:rFonts w:ascii="Times New Roman" w:hAnsi="Times New Roman" w:cs="Times New Roman"/>
          <w:sz w:val="24"/>
          <w:szCs w:val="24"/>
        </w:rPr>
        <w:t xml:space="preserve">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Муниципальное имущество продается на аукционе, если его покупатели не должны выполнить какие-либо условия в отношении такого имущества. Право на приобретение имущества принадлежит покупателю, предложившему наиболее  высокую  цену  в ходе торгов. Аукцион  является  открытым по составу  участников. </w:t>
      </w:r>
    </w:p>
    <w:p w:rsidR="00B714FE" w:rsidRPr="00B714FE" w:rsidRDefault="00B714FE" w:rsidP="00FD3F71">
      <w:pPr>
        <w:pStyle w:val="a5"/>
        <w:jc w:val="both"/>
        <w:rPr>
          <w:rFonts w:ascii="Times New Roman" w:hAnsi="Times New Roman" w:cs="Times New Roman"/>
          <w:bCs/>
          <w:iCs/>
          <w:sz w:val="24"/>
          <w:szCs w:val="24"/>
        </w:rPr>
      </w:pPr>
      <w:r w:rsidRPr="00B714FE">
        <w:rPr>
          <w:rFonts w:ascii="Times New Roman" w:hAnsi="Times New Roman" w:cs="Times New Roman"/>
          <w:bCs/>
          <w:iCs/>
          <w:sz w:val="24"/>
          <w:szCs w:val="24"/>
        </w:rPr>
        <w:t xml:space="preserve">        7.3. Продажа муниципального имущества на конкурсе.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На конкурсе продается муниципальное имущество, если его покупателю необходимо выполнить в отношении указанного имущества определенные условия. Условия конкурса должны иметь экономическое обоснование, сроки их исполнения, порядок подтверждения победителем конкурса исполнения таких условий. Пункт 21 ст. 20 Федерального Закона "О приватизации государственного и муниципального имущества" предусматривает исчерпывающий перечень условий, не подлежащих  изменению:</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сохранение определенного числа рабочих мест;</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переподготовка и (или) повышение квалификации работников;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ограничение изменения профиля деятельности унитарного предприятия или назначения отдельных объектов социально-культурного, коммунально-бытового или транспортного обслуживания населения либо прекращение их использования;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проведение реставрационных, ремонтных и иных работ в отношении объектов культурного наследия, объектов социально-культурного и коммунально-бытового  назначения.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Кроме того, на конкурсе могут продаваться предприятие как имущественный комплекс или акции созданного при приватизации открытого акционерного общества, которые составляют более чем 50 процентов уставного капитала указанного общества, если в отношении указанного имущества его покупателю необходимо выполнить определенные условия.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Право приобретения муниципального имущества на конкурсе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Конкурс, в котором принял участие только один участник, признается несостоявшимся.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8. ОСОБЕННОСТИ ОТЧУЖДЕНИЯ МУНИЦИПАЛЬНОГО ИМУЩЕСТВА В  СОБСТВЕННОСТЬ СУБЪЕКТОВ МАЛОГО И СРЕДНЕГО ПРЕДПРИНИМАТЕЛЬСТВА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8.1. Продажа муниципального имущества в собственность субъектов малого и среднего предпринимательства.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действующим законодательством об оценочной деятельности в Российской Федерации.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При  этом  такое  преимущественное право может быть  реализовано при условии, что: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арендуемое имущество находится в их временном владении и (или) временном пользовании непрерывно, в течение двух и более лет до дня вступления в силу Федерального закона от 22.07.2008 г.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 соответствии с договором или договорами аренды  такого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или на день подачи субъектом малого или среднего предпринимательства по своей инициативе заявления о реализации преимущественного права на приобретение арендуемого имущества, в соответствии с условиями настоящей главы;</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площадь арендуемых помещений, находящихся в муниципальной собственности, не превышает 500 (пятьсот) квадратных метров;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арендуемое имущество не включено в утвержденный перечень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на долгосрочной основе.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8.2. Порядок реализации преимущественного права арендаторов на приобретение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В решениях об условиях приватизации муниципального имущества администрация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предусматривает реализацию преимущественных прав арендаторов с соблюдением условий </w:t>
      </w:r>
      <w:proofErr w:type="gramStart"/>
      <w:r w:rsidRPr="00B714FE">
        <w:rPr>
          <w:rFonts w:ascii="Times New Roman" w:hAnsi="Times New Roman" w:cs="Times New Roman"/>
          <w:sz w:val="24"/>
          <w:szCs w:val="24"/>
        </w:rPr>
        <w:t>части  8.1</w:t>
      </w:r>
      <w:proofErr w:type="gramEnd"/>
      <w:r w:rsidRPr="00B714FE">
        <w:rPr>
          <w:rFonts w:ascii="Times New Roman" w:hAnsi="Times New Roman" w:cs="Times New Roman"/>
          <w:sz w:val="24"/>
          <w:szCs w:val="24"/>
        </w:rPr>
        <w:t>. настоящей главы,  на  приобретение  арендуемого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В течение десяти дней с даты принятия решения об условиях приватизации арендуемого имущества в порядке, установленном настоящим Положением, </w:t>
      </w:r>
      <w:r w:rsidRPr="00B714FE">
        <w:rPr>
          <w:rFonts w:ascii="Times New Roman" w:hAnsi="Times New Roman" w:cs="Times New Roman"/>
          <w:sz w:val="24"/>
          <w:szCs w:val="24"/>
        </w:rPr>
        <w:lastRenderedPageBreak/>
        <w:t xml:space="preserve">администрация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направляет арендаторам - субъектам малого и среднего предпринимательства, соответствующим установленным требованиям п. 8.1. настоящей главы, копии указанного решения, предложения о заключении договоров купли-продажи муниципального имущества (далее - предложение), и проекты договоров купли-продажи арендуемого имущества, а также при наличии задолженности по арендной плате за имущество, неустоек (штрафов, пеней) требования о погашении такой задолженности с указанием ее размера.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 арендуемого лицом, отвечающим установленным требованиям п. 8.1. настоящей главы, а также получило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действующим законодательством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г)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д) При заключении договора купли-продажи арендуемого имущества необходимо наличие заявления субъекта малого или среднего предпринимательства о соответствии его условиям отнесения к категориям субъектов малого и среднего предпринимательства, со следующими документами: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нотариально заверенные копии выписки из Единого государственного реестра юридических лиц в отношении субъекта малого или среднего предпринимательства, Свидетельства ИНН/ОГРН;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нотариально заверенные копии учредительных документов (для юридических лиц);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подтверждение о том, что суммарная доля участия Российской Федерации, субъектов Российской Федерации,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(складочном) капитале (паевом фонде) юридических лиц не должна превышать двадцать пять процентов (за исключением активов акционерных инвестиционных фондов и закрытых паевых инвестиционных фондов), доля участия, принадлежащая одному или нескольким юридическим лицам, не являющимся субъектами малого и среднего предпринимательства, не должна превышать двадцать пять процентов (для юридических лиц);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сведения о средней численности работников за предшествующий календарный год, которая не должна превышать предельные значения средней численности работников для каждой категории субъектов малого и среднего предпринимательства, установленной действующим законодательством Российской Федерации (справка о среднесписочной численности работников, штатное расписание, - с отметкой ИФНС России по </w:t>
      </w:r>
      <w:proofErr w:type="spellStart"/>
      <w:r w:rsidRPr="00B714FE">
        <w:rPr>
          <w:rFonts w:ascii="Times New Roman" w:hAnsi="Times New Roman" w:cs="Times New Roman"/>
          <w:sz w:val="24"/>
          <w:szCs w:val="24"/>
        </w:rPr>
        <w:t>Куйтунскому</w:t>
      </w:r>
      <w:proofErr w:type="spellEnd"/>
      <w:r w:rsidRPr="00B714FE">
        <w:rPr>
          <w:rFonts w:ascii="Times New Roman" w:hAnsi="Times New Roman" w:cs="Times New Roman"/>
          <w:sz w:val="24"/>
          <w:szCs w:val="24"/>
        </w:rPr>
        <w:t xml:space="preserve"> району Иркутской области, для юридических лиц);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сведения о выручке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превышающая предельные значения, установленные Правительством Российской Федерации для каждой категории субъектов малого и среднего предпринимательства (для лиц с общей системой налогообложения - бухгалтерский баланс Форма №1, №2, с отметкой ИФНС России по </w:t>
      </w:r>
      <w:proofErr w:type="spellStart"/>
      <w:r w:rsidRPr="00B714FE">
        <w:rPr>
          <w:rFonts w:ascii="Times New Roman" w:hAnsi="Times New Roman" w:cs="Times New Roman"/>
          <w:sz w:val="24"/>
          <w:szCs w:val="24"/>
        </w:rPr>
        <w:lastRenderedPageBreak/>
        <w:t>Куйтунскому</w:t>
      </w:r>
      <w:proofErr w:type="spellEnd"/>
      <w:r w:rsidRPr="00B714FE">
        <w:rPr>
          <w:rFonts w:ascii="Times New Roman" w:hAnsi="Times New Roman" w:cs="Times New Roman"/>
          <w:sz w:val="24"/>
          <w:szCs w:val="24"/>
        </w:rPr>
        <w:t xml:space="preserve"> району Иркутской области; для лиц с упрощенной системой налогообложения - налоговая декларация, с отметкой ИФНС России по </w:t>
      </w:r>
      <w:proofErr w:type="spellStart"/>
      <w:r w:rsidRPr="00B714FE">
        <w:rPr>
          <w:rFonts w:ascii="Times New Roman" w:hAnsi="Times New Roman" w:cs="Times New Roman"/>
          <w:sz w:val="24"/>
          <w:szCs w:val="24"/>
        </w:rPr>
        <w:t>Куйтунскому</w:t>
      </w:r>
      <w:proofErr w:type="spellEnd"/>
      <w:r w:rsidRPr="00B714FE">
        <w:rPr>
          <w:rFonts w:ascii="Times New Roman" w:hAnsi="Times New Roman" w:cs="Times New Roman"/>
          <w:sz w:val="24"/>
          <w:szCs w:val="24"/>
        </w:rPr>
        <w:t xml:space="preserve"> району Иркутской области).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документ, подтверждающий  внесение арендной платы в соответствии с установленными договорами сроками платежей, а также документ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е) В любой день до истечения срока, установленного подпунктом «г» п. 8.2. главы 8 настоящего Положения,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ж) Уступка субъектами малого и среднего предпринимательства преимущественного права на приобретение арендуемого имущества не допускается.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з) Субъекты малого и среднего предпринимательства имеют право обжаловать в порядке, установленном законодательством Российской Федерации, отказ Комиссии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w:t>
      </w:r>
      <w:proofErr w:type="gramStart"/>
      <w:r w:rsidRPr="00B714FE">
        <w:rPr>
          <w:rFonts w:ascii="Times New Roman" w:hAnsi="Times New Roman" w:cs="Times New Roman"/>
          <w:sz w:val="24"/>
          <w:szCs w:val="24"/>
        </w:rPr>
        <w:t>на  приобретение</w:t>
      </w:r>
      <w:proofErr w:type="gramEnd"/>
      <w:r w:rsidRPr="00B714FE">
        <w:rPr>
          <w:rFonts w:ascii="Times New Roman" w:hAnsi="Times New Roman" w:cs="Times New Roman"/>
          <w:sz w:val="24"/>
          <w:szCs w:val="24"/>
        </w:rPr>
        <w:t xml:space="preserve">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и) Субъекты малого и среднего предпринимательства утрачивают преимущественное право на приобретение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с момента отказа субъекта малого или среднего предпринимательства от заключения договора купли-продажи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договор не подписан субъектом малого или среднего предпринимательства в указанный срок;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к)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подпунктом «и» п. 8.2. настоящей главы, Комиссия в порядке, установленном законодательством Российской Федерации о приватизации, принимает одно из следующих решений: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 приватизации государственного и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об отмене принятого решения об условиях приватизации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л) Субъект малого и среднего предпринимательства, соответствующий требованиям данной главы, по своей инициативе вправе направить в уполномоченный орган заявление о соответствии условиям отнесения к категории субъектов малого или среднего предпринимательства и о реализации преимущественного права на приобретения арендуемого имущества, не включенного в утвержденный перечень муниципального имущества, предназначенного для передачи во владение и (или) в пользование субъектам малого и среднего предпринимательства на долгосрочной основе.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м)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главой 8 настоящего Положения.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8.3. Порядок оплаты муниципального имущества, приобретаемого его арендаторами при реализации преимущественного права на его приобретении.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Оплата недвижимого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составляет не более 5 (пять) лет со  дня  заключения  договора  купли-продажи  указанного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настоящим Положением пределах принадлежит субъекту малого или среднего предпринимательства при реализации преимущественного права на приобретение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На сумму денежных средств, по уплате которой предоставляется рассрочка, производится  начисление  процентов исходя из  ставки, равной 1/3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Платежи по возврату основного долга и уплате начисленных процентов осуществляется Покупателем в виде </w:t>
      </w:r>
      <w:proofErr w:type="spellStart"/>
      <w:r w:rsidRPr="00B714FE">
        <w:rPr>
          <w:rFonts w:ascii="Times New Roman" w:hAnsi="Times New Roman" w:cs="Times New Roman"/>
          <w:sz w:val="24"/>
          <w:szCs w:val="24"/>
        </w:rPr>
        <w:t>аннуитетного</w:t>
      </w:r>
      <w:proofErr w:type="spellEnd"/>
      <w:r w:rsidRPr="00B714FE">
        <w:rPr>
          <w:rFonts w:ascii="Times New Roman" w:hAnsi="Times New Roman" w:cs="Times New Roman"/>
          <w:sz w:val="24"/>
          <w:szCs w:val="24"/>
        </w:rPr>
        <w:t xml:space="preserve"> платежа — погашение основного долга ежемесячно равными суммами, включающими проценты и сумму погашения основного долга (при условии, что ставка кредита неизменна).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Покупатель осуществляет платежи в соответствии с Графиком возврата основного долга и уплаты процентов. В случае если очередной платеж приходится на нерабочий день, то Покупатель должен осуществить </w:t>
      </w:r>
      <w:proofErr w:type="gramStart"/>
      <w:r w:rsidRPr="00B714FE">
        <w:rPr>
          <w:rFonts w:ascii="Times New Roman" w:hAnsi="Times New Roman" w:cs="Times New Roman"/>
          <w:sz w:val="24"/>
          <w:szCs w:val="24"/>
        </w:rPr>
        <w:t>указанный  платеж</w:t>
      </w:r>
      <w:proofErr w:type="gramEnd"/>
      <w:r w:rsidRPr="00B714FE">
        <w:rPr>
          <w:rFonts w:ascii="Times New Roman" w:hAnsi="Times New Roman" w:cs="Times New Roman"/>
          <w:sz w:val="24"/>
          <w:szCs w:val="24"/>
        </w:rPr>
        <w:t xml:space="preserve">  в  первый  рабочий  день, следующий за нерабочим.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Расчет </w:t>
      </w:r>
      <w:proofErr w:type="spellStart"/>
      <w:r w:rsidRPr="00B714FE">
        <w:rPr>
          <w:rFonts w:ascii="Times New Roman" w:hAnsi="Times New Roman" w:cs="Times New Roman"/>
          <w:sz w:val="24"/>
          <w:szCs w:val="24"/>
        </w:rPr>
        <w:t>аннуитетного</w:t>
      </w:r>
      <w:proofErr w:type="spellEnd"/>
      <w:r w:rsidRPr="00B714FE">
        <w:rPr>
          <w:rFonts w:ascii="Times New Roman" w:hAnsi="Times New Roman" w:cs="Times New Roman"/>
          <w:sz w:val="24"/>
          <w:szCs w:val="24"/>
        </w:rPr>
        <w:t xml:space="preserve"> платежа  производится  по формуле: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q - периодический платеж;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К — стоимость объекта (остаток основного долга); </w:t>
      </w:r>
    </w:p>
    <w:p w:rsidR="00B714FE" w:rsidRPr="00B714FE" w:rsidRDefault="00B714FE" w:rsidP="00FD3F71">
      <w:pPr>
        <w:pStyle w:val="a5"/>
        <w:jc w:val="both"/>
        <w:rPr>
          <w:rFonts w:ascii="Times New Roman" w:hAnsi="Times New Roman" w:cs="Times New Roman"/>
          <w:sz w:val="24"/>
          <w:szCs w:val="24"/>
        </w:rPr>
      </w:pPr>
      <w:proofErr w:type="spellStart"/>
      <w:r w:rsidRPr="00B714FE">
        <w:rPr>
          <w:rFonts w:ascii="Times New Roman" w:hAnsi="Times New Roman" w:cs="Times New Roman"/>
          <w:sz w:val="24"/>
          <w:szCs w:val="24"/>
        </w:rPr>
        <w:t>ps</w:t>
      </w:r>
      <w:proofErr w:type="spellEnd"/>
      <w:r w:rsidRPr="00B714FE">
        <w:rPr>
          <w:rFonts w:ascii="Times New Roman" w:hAnsi="Times New Roman" w:cs="Times New Roman"/>
          <w:sz w:val="24"/>
          <w:szCs w:val="24"/>
        </w:rPr>
        <w:t xml:space="preserve"> — месячная процентная ставка, равная 1/12 от годовой процентной ставки (1/3 ставки рефинансирования), выраженная в сотых долях;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М — количество полных процентных периодов, оставшихся до даты окончательного возврата кредита;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г) Досрочное  погашение: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Покупатель вправе произвести полное или частичное досрочное исполнение обязательств одновременно с внесением очередного периодического платежа, с предварительного письменного уведомления Комиссии и с указанием размера средств, направляемых на досрочное погашение, не позднее, чем за 7 календарных дней до даты планируемого погашения. При частичном досрочном исполнении обязательства все суммы, превышающие размер текущего периодического платежа направляются в погашение остатка основного долга. При этом производится соразмерное уменьшение срока обязательства, рассчитываемого исходя из формулы, а так же сумма платежа, направляемого на досрочное погашение, должна составлять не менее 50 000,0 (пятьдесят тысяч) рублей. При осуществлении Покупателем ежемесячного платежа в большем размере, чем это установлено условиями Договора, сумма превышающая размер платежа, подлежащего погашению в данном процентном периоде, в счет исполнения обязательств по Договору не принимается (за исключением досрочного погашения, производимого с предварительного письменного уведомления Комиссии).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д) Полная оплата приобретаемого в рассрочку арендуемого имущества может быть осуществлена досрочно на основании предварительного письменного уведомления </w:t>
      </w:r>
      <w:r w:rsidRPr="00B714FE">
        <w:rPr>
          <w:rFonts w:ascii="Times New Roman" w:hAnsi="Times New Roman" w:cs="Times New Roman"/>
          <w:sz w:val="24"/>
          <w:szCs w:val="24"/>
        </w:rPr>
        <w:lastRenderedPageBreak/>
        <w:t xml:space="preserve">Комиссии покупателем с указанием размера средств, направляемых на досрочное погашение, не позднее, чем за 7 календарных дней до даты планируемого погашения.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е)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главой 8 настоящего Положения.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9.  ОСОБЕННОСТИ  ПРИВАТИЗАЦИИ  ОБЪЕКТОВ КУЛЬТУРНОГО  НАСЛЕДИЯ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9.1. Объекты культурного наследия (памятники истории и культуры, а также выявленные объекты культурного наследия) могут приватизироваться в порядке и способами, которые установлены настоящим Федеральным законом, при условии их обременения обязательствами по содержанию, сохранению и использованию (далее - охранное обязательство).</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Условия охранных обязательств в отношении отнесенных к объектам культурного наследия архитектурных ансамблей, усадебных и дворцово-парковых комплексов, являющихся сложными вещами, распространяются на все их составные части.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9.2.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 в отношении объектов культурного наследия регионального значения и муниципального значения органами исполнительной власти субъектов Российской Федерации, уполномоченными в области охраны объектов культурного наследия, в соответствии с законодательством Российской Федерации.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9.3. Охранное обязательство оформляется в порядке, установленном законодательством Российской Федерации, одновременно с заключением сделки приватизации.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9.4. Охранное обязательство должно содержать требования к содержанию объекта культурного наследия, условиям доступа граждан, порядку и срокам проведения реставрационных, ремонтных и иных работ, а также иные обеспечивающие сохранность такого объекта требования.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9.5. В случае, если интерьер внутренних помещений объекта культурного наследия не является предметом охраны данного объекта, обеспечение доступа граждан во внутренние помещения объекта культурного наследия не может быть вменено в обязанность собственника объекта культурного наследия.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9.6. Требования к подготовке охранных обязательств, их содержанию и выполнению, меры по контролю за их выполнением, а также требования к подтверждению собственником объекта культурного наследия выполнения этих обязательств утверждаются в порядке, определенном Правительством </w:t>
      </w:r>
      <w:proofErr w:type="gramStart"/>
      <w:r w:rsidRPr="00B714FE">
        <w:rPr>
          <w:rFonts w:ascii="Times New Roman" w:hAnsi="Times New Roman" w:cs="Times New Roman"/>
          <w:sz w:val="24"/>
          <w:szCs w:val="24"/>
        </w:rPr>
        <w:t>Российской  Федерации</w:t>
      </w:r>
      <w:proofErr w:type="gramEnd"/>
      <w:r w:rsidRPr="00B714FE">
        <w:rPr>
          <w:rFonts w:ascii="Times New Roman" w:hAnsi="Times New Roman" w:cs="Times New Roman"/>
          <w:sz w:val="24"/>
          <w:szCs w:val="24"/>
        </w:rPr>
        <w:t>.</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10. ОСОБЕННОСТИ ПРИВАТИЗАЦИИ ОБЪЕКТОВ СОЦИАЛЬНО-КУЛЬТУРНОГО И КОММУНАЛЬНО-БЫТОВОГО НАЗНАЧЕНИЯ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10.1.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предприятия, за </w:t>
      </w:r>
      <w:proofErr w:type="gramStart"/>
      <w:r w:rsidRPr="00B714FE">
        <w:rPr>
          <w:rFonts w:ascii="Times New Roman" w:hAnsi="Times New Roman" w:cs="Times New Roman"/>
          <w:sz w:val="24"/>
          <w:szCs w:val="24"/>
        </w:rPr>
        <w:t>исключением  используемых</w:t>
      </w:r>
      <w:proofErr w:type="gramEnd"/>
      <w:r w:rsidRPr="00B714FE">
        <w:rPr>
          <w:rFonts w:ascii="Times New Roman" w:hAnsi="Times New Roman" w:cs="Times New Roman"/>
          <w:sz w:val="24"/>
          <w:szCs w:val="24"/>
        </w:rPr>
        <w:t xml:space="preserve">  по  назначению: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объектов, обеспечивающих нужды органов социальной защиты населения;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объектов здравоохранения, образования, культуры, предназначенных </w:t>
      </w:r>
      <w:proofErr w:type="gramStart"/>
      <w:r w:rsidRPr="00B714FE">
        <w:rPr>
          <w:rFonts w:ascii="Times New Roman" w:hAnsi="Times New Roman" w:cs="Times New Roman"/>
          <w:sz w:val="24"/>
          <w:szCs w:val="24"/>
        </w:rPr>
        <w:t>для  обслуживания</w:t>
      </w:r>
      <w:proofErr w:type="gramEnd"/>
      <w:r w:rsidRPr="00B714FE">
        <w:rPr>
          <w:rFonts w:ascii="Times New Roman" w:hAnsi="Times New Roman" w:cs="Times New Roman"/>
          <w:sz w:val="24"/>
          <w:szCs w:val="24"/>
        </w:rPr>
        <w:t xml:space="preserve">  жителей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детских оздоровительных комплексов (дач, лагерей);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жилищного фонда и объектов инфраструктуры;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объектов транспорта и энергетики, предназначенных для обслуживания жителей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Изменение назначения указанных в настоящем пункте объектов осуществляется по согласованию с соответствующими органами местного самоуправления.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10.2. 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могут приватизироваться  отдельно в  соответствии с  настоящим  Положением.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10.3. Обязательным условием приватизации объектов социально-культурного и коммунально-бытового назначения является сохранение их назначения в течение срока, установленного решением об условиях приватизации, но не более чем на пять лет с момента  приватизации.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администрация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МО вправе обратиться в суд с иском об </w:t>
      </w:r>
      <w:proofErr w:type="gramStart"/>
      <w:r w:rsidRPr="00B714FE">
        <w:rPr>
          <w:rFonts w:ascii="Times New Roman" w:hAnsi="Times New Roman" w:cs="Times New Roman"/>
          <w:sz w:val="24"/>
          <w:szCs w:val="24"/>
        </w:rPr>
        <w:t>изъятии  посредством</w:t>
      </w:r>
      <w:proofErr w:type="gramEnd"/>
      <w:r w:rsidRPr="00B714FE">
        <w:rPr>
          <w:rFonts w:ascii="Times New Roman" w:hAnsi="Times New Roman" w:cs="Times New Roman"/>
          <w:sz w:val="24"/>
          <w:szCs w:val="24"/>
        </w:rPr>
        <w:t xml:space="preserve">  выкупа  такого имущества  для  муниципальных нужд.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11. ОБРЕМЕНЕНИЯ ПРИВАТИЗИРУЕМОГО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11.1. При отчуждении муниципального имущества в порядке приватизации соответствующее имущество может быть обременено ограничениями, предусмотренными федеральными законами, настоящим Положением  и  публичным  сервитутом.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11.2. Ограничениями могут быть: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обязанность использовать приобретенное муниципальное имущество по определенному назначению, в том числе объекты социально-культурного и коммунально-бытового назначения;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иные обязанности, предусмотренные федеральными законами.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обеспечивать беспрепятственный  доступ, проход, проезд;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обеспечивать возможность размещения межевых, геодезических и иных знаков;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обеспечивать возможность прокладки и использования линий электропередачи, связи и трубопроводов, систем водоснабжения, канализации  и  мелиорации.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Сведения об установлении обременения должны быть указаны в информационном  сообщении.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11.5. Переход прав на муниципальное имущество, обремененное публичным сервитутом, не влечет за собой прекращение публичного сервитута.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w:t>
      </w:r>
      <w:r w:rsidRPr="00B714FE">
        <w:rPr>
          <w:rFonts w:ascii="Times New Roman" w:hAnsi="Times New Roman" w:cs="Times New Roman"/>
          <w:sz w:val="24"/>
          <w:szCs w:val="24"/>
        </w:rPr>
        <w:lastRenderedPageBreak/>
        <w:t xml:space="preserve">всех сделках с этим  имуществом, вплоть до их отмены (прекращения публичного сервитута).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11.6. В случае нарушения собственником имущества установленного обременения, в том числе условий публичного сервитута, на основании решения  суда: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указанное лицо может быть обязано исполнить в натуре условия обременения;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с указанного лица могут быть взысканы убытки, причиненные нарушением условий обременения, в доход муниципального образования.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Обременение может быть прекращено или их условия могут быть изменены в случае: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отсутствия или изменения государственного, муниципального либо общественного интереса в обременении;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г) невозможности или существенного затруднения использования имущества  по  его  прямому  назначению.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Прекращение обременения или изменение его условий допускается по решению комиссии по приватизации либо на основании решения суда, принятого  по  иску  собственника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12. ОФОРМЛЕНИЕ СДЕЛОК КУПЛИ-ПРОДАЖИ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12.1. Продажа муниципального имущества оформляется договором купли-продажи муниципального имущества в соответствии с действующим законодательством.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12.2. Обязательными условиями договора купли-продажи муниципального  имущества  являются: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сведения о сторонах договора; наименование муниципального имущества; место его нахождения; состав и цена муниципального имущества; количество акций открытого акционерного общества, их категория и стоимость;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иные условия, установленные сторонами такого договора по взаимному соглашению.</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12.3. Право собственности на приобретаемое муниципальное имущество переходит к покупателю, в установленном порядке, после полной его оплаты.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12.5. Договор купли-продажи подписывается главой администрации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на </w:t>
      </w:r>
      <w:proofErr w:type="gramStart"/>
      <w:r w:rsidRPr="00B714FE">
        <w:rPr>
          <w:rFonts w:ascii="Times New Roman" w:hAnsi="Times New Roman" w:cs="Times New Roman"/>
          <w:sz w:val="24"/>
          <w:szCs w:val="24"/>
        </w:rPr>
        <w:t>основании  постановления</w:t>
      </w:r>
      <w:proofErr w:type="gramEnd"/>
      <w:r w:rsidRPr="00B714FE">
        <w:rPr>
          <w:rFonts w:ascii="Times New Roman" w:hAnsi="Times New Roman" w:cs="Times New Roman"/>
          <w:sz w:val="24"/>
          <w:szCs w:val="24"/>
        </w:rPr>
        <w:t xml:space="preserve"> администрации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13. ОПЛАТА И РАСПРЕДЕЛЕНИЕ ДЕНЕЖНЫХ СРЕДСТВ ОТ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13.1. При продаже муниципального имущества законным средством платежа  признается  валюта  Российской  Федерации.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13.2. Порядок  оплаты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а)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 Решение о предоставлении рассрочки может быть принято  в  случае  приватизации муниципального имущества в соответствии с п. 7.5  настоящего Положения.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подлежат опубликованию посредством информационного сообщения о приватизации муниципального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На сумму денежных средств, по уплате которой предоставляется рассрочка, производится начисление процентов исходя из ставки, равной одной трехсотой ставки рефинансирования Центрального банка РФ, действующей  на  дату  публикации информационного сообщения о продаже.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Покупатель вправе оплатить приобретаемое муниципальное имущество досрочно.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13.3. Порядок перечисления денежных средств от приватизации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В соответствии со ст. 33 Федерального закона "О приватизации государственного и муниципального имущества" денежные средства, полученные от приватизации муниципального имущества, за вычетом расходов на организацию и проведение приватизации перечисляются в местный  бюджет.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Порядок перечисления денежных средств, полученных в результате сделок купли-продажи муниципального имущества, осуществляется в соответствии  с Федеральным  законом "О  приватизации  государственного и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Расходование средств от приватизации, перечисленных в бюджет, осуществляется в соответствии с действующим законодательством РФ и принимаемыми в соответствии с ним правовыми актами органов местного самоуправления.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13.4. Общий размер затрат на организацию и проведение приватизации муниципального имущества Продавцом не может превышать 3 процентов суммы денежных средств, полученных от покупателей в счет оплаты приобретенного  муниципального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случае, если размер фактических затрат на организацию и проведение приватизации за очередной финансовый год окажется менее установленного, то </w:t>
      </w:r>
      <w:proofErr w:type="gramStart"/>
      <w:r w:rsidRPr="00B714FE">
        <w:rPr>
          <w:rFonts w:ascii="Times New Roman" w:hAnsi="Times New Roman" w:cs="Times New Roman"/>
          <w:sz w:val="24"/>
          <w:szCs w:val="24"/>
        </w:rPr>
        <w:t>неизрасходованные  средства</w:t>
      </w:r>
      <w:proofErr w:type="gramEnd"/>
      <w:r w:rsidRPr="00B714FE">
        <w:rPr>
          <w:rFonts w:ascii="Times New Roman" w:hAnsi="Times New Roman" w:cs="Times New Roman"/>
          <w:sz w:val="24"/>
          <w:szCs w:val="24"/>
        </w:rPr>
        <w:t xml:space="preserve"> подлежат перечислению в  местный бюджет. </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Глава 14.ЗАКЛЮЧИТЕЛЬНЫЕ ПОЛОЖЕНИЯ </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15.1. Вопросы, не урегулированные настоящим Положением, регулируются  действующим  законодательством  Российской  Федерации.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15.2. Настоящее  Положение  вступает  в  силу  со  дня  принятия.</w:t>
      </w:r>
    </w:p>
    <w:p w:rsidR="00B714FE" w:rsidRPr="00B714FE" w:rsidRDefault="00B714FE" w:rsidP="00FD3F71">
      <w:pPr>
        <w:pStyle w:val="a5"/>
        <w:jc w:val="both"/>
        <w:rPr>
          <w:rFonts w:ascii="Times New Roman" w:hAnsi="Times New Roman" w:cs="Times New Roman"/>
          <w:bCs/>
          <w:sz w:val="24"/>
          <w:szCs w:val="24"/>
        </w:rPr>
      </w:pP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bCs/>
          <w:sz w:val="24"/>
          <w:szCs w:val="24"/>
        </w:rPr>
      </w:pPr>
      <w:r w:rsidRPr="00B714FE">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 xml:space="preserve"> Приложение 1 </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к  Положению  о  порядке  приватизации</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 xml:space="preserve">муниципального  имущества </w:t>
      </w:r>
    </w:p>
    <w:p w:rsidR="00B714FE" w:rsidRPr="00B714FE" w:rsidRDefault="00FD3F71" w:rsidP="00FD3F71">
      <w:pPr>
        <w:pStyle w:val="a5"/>
        <w:jc w:val="right"/>
        <w:rPr>
          <w:rFonts w:ascii="Times New Roman" w:hAnsi="Times New Roman" w:cs="Times New Roman"/>
          <w:sz w:val="24"/>
          <w:szCs w:val="24"/>
        </w:rPr>
      </w:pPr>
      <w:r>
        <w:rPr>
          <w:rFonts w:ascii="Times New Roman" w:hAnsi="Times New Roman" w:cs="Times New Roman"/>
          <w:sz w:val="20"/>
          <w:szCs w:val="20"/>
        </w:rPr>
        <w:t>Карымского</w:t>
      </w:r>
      <w:r w:rsidR="00B714FE" w:rsidRPr="00B714FE">
        <w:rPr>
          <w:rFonts w:ascii="Times New Roman" w:hAnsi="Times New Roman" w:cs="Times New Roman"/>
          <w:sz w:val="20"/>
          <w:szCs w:val="20"/>
        </w:rPr>
        <w:t xml:space="preserve"> сельского поселения</w:t>
      </w:r>
      <w:r w:rsidR="00B714FE" w:rsidRPr="00B714FE">
        <w:rPr>
          <w:rFonts w:ascii="Times New Roman" w:hAnsi="Times New Roman" w:cs="Times New Roman"/>
          <w:sz w:val="24"/>
          <w:szCs w:val="24"/>
        </w:rPr>
        <w:t xml:space="preserve"> </w:t>
      </w:r>
    </w:p>
    <w:p w:rsidR="00B714FE" w:rsidRPr="00B714FE" w:rsidRDefault="00B714FE" w:rsidP="00FD3F71">
      <w:pPr>
        <w:pStyle w:val="a5"/>
        <w:jc w:val="center"/>
        <w:rPr>
          <w:rFonts w:ascii="Times New Roman" w:hAnsi="Times New Roman" w:cs="Times New Roman"/>
          <w:b/>
          <w:sz w:val="24"/>
          <w:szCs w:val="24"/>
        </w:rPr>
      </w:pP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ПОЛОЖЕНИЕ</w:t>
      </w:r>
    </w:p>
    <w:p w:rsidR="00B714FE" w:rsidRPr="00B714FE" w:rsidRDefault="00B714FE" w:rsidP="00FD3F71">
      <w:pPr>
        <w:pStyle w:val="a5"/>
        <w:jc w:val="center"/>
        <w:rPr>
          <w:rFonts w:ascii="Times New Roman" w:hAnsi="Times New Roman" w:cs="Times New Roman"/>
          <w:b/>
          <w:sz w:val="24"/>
          <w:szCs w:val="24"/>
        </w:rPr>
      </w:pPr>
      <w:r w:rsidRPr="00B714FE">
        <w:rPr>
          <w:rFonts w:ascii="Times New Roman" w:hAnsi="Times New Roman" w:cs="Times New Roman"/>
          <w:b/>
          <w:sz w:val="24"/>
          <w:szCs w:val="24"/>
        </w:rPr>
        <w:t>ОБ ОРГАНИЗАЦИИ ПРОДАЖИ МУНИЦИПАЛЬНОГО ИМУЩЕСТВА ПОСРЕДСТВОМ ПУБЛИЧНОГО ПРЕДЛОЖЕНИЯ</w:t>
      </w:r>
    </w:p>
    <w:p w:rsidR="00B714FE" w:rsidRPr="00B714FE" w:rsidRDefault="00B714FE" w:rsidP="00FD3F71">
      <w:pPr>
        <w:spacing w:after="0" w:line="240" w:lineRule="auto"/>
        <w:jc w:val="center"/>
        <w:outlineLvl w:val="1"/>
        <w:rPr>
          <w:rFonts w:ascii="Times New Roman" w:hAnsi="Times New Roman" w:cs="Times New Roman"/>
          <w:b/>
          <w:bCs/>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I. Общие положения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 </w:t>
      </w:r>
      <w:r w:rsidRPr="00B714FE">
        <w:rPr>
          <w:rFonts w:ascii="Times New Roman" w:hAnsi="Times New Roman" w:cs="Times New Roman"/>
          <w:color w:val="000000"/>
          <w:sz w:val="24"/>
          <w:szCs w:val="24"/>
        </w:rPr>
        <w:t xml:space="preserve">Продажа муниципального имущества посредством публичного предложения осуществляется в случае, если аукцион по продаже указанного </w:t>
      </w:r>
      <w:r w:rsidRPr="00B714FE">
        <w:rPr>
          <w:rFonts w:ascii="Times New Roman" w:hAnsi="Times New Roman" w:cs="Times New Roman"/>
          <w:sz w:val="24"/>
          <w:szCs w:val="24"/>
        </w:rPr>
        <w:t xml:space="preserve">имущества был признан несостоявшимся.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Организация продажи посредством публичного предложения имущественных комплексов унитарных предприятий, земельных участков, объектов культурного наследия, объектов социально-культурного и коммунально-бытового назначения и передачи указанных объектов в собственность покупателям осуществляется с учетом особенностей, установленных </w:t>
      </w:r>
      <w:hyperlink r:id="rId7" w:history="1">
        <w:r w:rsidRPr="00B714FE">
          <w:rPr>
            <w:rFonts w:ascii="Times New Roman" w:hAnsi="Times New Roman" w:cs="Times New Roman"/>
            <w:sz w:val="24"/>
            <w:szCs w:val="24"/>
          </w:rPr>
          <w:t>законодательством</w:t>
        </w:r>
      </w:hyperlink>
      <w:r w:rsidRPr="00B714FE">
        <w:rPr>
          <w:rFonts w:ascii="Times New Roman" w:hAnsi="Times New Roman" w:cs="Times New Roman"/>
          <w:sz w:val="24"/>
          <w:szCs w:val="24"/>
        </w:rPr>
        <w:t xml:space="preserve"> Российской Федерации о приватизации для указанных видов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 Организацию продажи муниципального имущества посредством публичного предложения (далее - продажа имущества) осуществляет </w:t>
      </w:r>
      <w:proofErr w:type="gramStart"/>
      <w:r w:rsidRPr="00B714FE">
        <w:rPr>
          <w:rFonts w:ascii="Times New Roman" w:hAnsi="Times New Roman" w:cs="Times New Roman"/>
          <w:sz w:val="24"/>
          <w:szCs w:val="24"/>
        </w:rPr>
        <w:t xml:space="preserve">администрация  </w:t>
      </w:r>
      <w:r w:rsidR="00FD3F71">
        <w:rPr>
          <w:rFonts w:ascii="Times New Roman" w:hAnsi="Times New Roman" w:cs="Times New Roman"/>
          <w:sz w:val="24"/>
          <w:szCs w:val="24"/>
        </w:rPr>
        <w:t>Карымского</w:t>
      </w:r>
      <w:proofErr w:type="gramEnd"/>
      <w:r w:rsidRPr="00B714FE">
        <w:rPr>
          <w:rFonts w:ascii="Times New Roman" w:hAnsi="Times New Roman" w:cs="Times New Roman"/>
          <w:sz w:val="24"/>
          <w:szCs w:val="24"/>
        </w:rPr>
        <w:t xml:space="preserve">  сельского  поселения (далее - продавец).</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По решению администрации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организацию </w:t>
      </w:r>
      <w:proofErr w:type="gramStart"/>
      <w:r w:rsidRPr="00B714FE">
        <w:rPr>
          <w:rFonts w:ascii="Times New Roman" w:hAnsi="Times New Roman" w:cs="Times New Roman"/>
          <w:sz w:val="24"/>
          <w:szCs w:val="24"/>
        </w:rPr>
        <w:t>продажи  приватизируемого</w:t>
      </w:r>
      <w:proofErr w:type="gramEnd"/>
      <w:r w:rsidRPr="00B714FE">
        <w:rPr>
          <w:rFonts w:ascii="Times New Roman" w:hAnsi="Times New Roman" w:cs="Times New Roman"/>
          <w:sz w:val="24"/>
          <w:szCs w:val="24"/>
        </w:rPr>
        <w:t xml:space="preserve"> муниципального имущества и (или) осуществление функций продавца от имени муниципального образования в установленном </w:t>
      </w:r>
      <w:hyperlink r:id="rId8" w:history="1">
        <w:r w:rsidRPr="00B714FE">
          <w:rPr>
            <w:rFonts w:ascii="Times New Roman" w:hAnsi="Times New Roman" w:cs="Times New Roman"/>
            <w:sz w:val="24"/>
            <w:szCs w:val="24"/>
          </w:rPr>
          <w:t>порядке</w:t>
        </w:r>
      </w:hyperlink>
      <w:r w:rsidRPr="00B714FE">
        <w:rPr>
          <w:rFonts w:ascii="Times New Roman" w:hAnsi="Times New Roman" w:cs="Times New Roman"/>
          <w:sz w:val="24"/>
          <w:szCs w:val="24"/>
        </w:rPr>
        <w:t xml:space="preserve"> выполняют юридические лица, действующие  в  соответствии  с  агентским  договором (далее - агент).</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 Продавец в процессе подготовки и проведения продажи имущества осуществляет следующие функции: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устанавливает цену первоначального предложения в размере начальной цены, указанной в информационном сообщении о продаже имущества на аукционе, который был признан несостоявшимся, величину снижения цены первоначального предложения ("шаг понижения"), минимальную цену предложения, по которой может быть продано имущество (цена отсечения), величину повышения цены в случае, предусмотренном Федеральным </w:t>
      </w:r>
      <w:hyperlink r:id="rId9"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("шаг аукциона");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определяет размер, срок и порядок перечисления задатка физическими и юридическими лицами, намеревающимися принять участие в продаже имущества (далее - претенденты), а также иные условия договора о задатке;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заключает с  претендентами  договоры  о задатке;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г) определяет место, даты начала и окончания приема заявок, место и даты определения участников продажи имущества и проведения продажи имущества (подведения итогов 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д) организует подготовку и публикацию информационного сообщения о проведении продажи имущества, а также размещение информации о проведении продажи имущества в сети Интернет в соответствии с требованиями, установленными Федеральным </w:t>
      </w:r>
      <w:hyperlink r:id="rId10"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настоящим Положением;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е) принимает от претендентов заявки на участие в продаже имущества (далее - заявки) и прилагаемые к ним документы по составленной ими описи;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ж) ведет учет заявок по мере их поступления в журнале приема заявок;</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з) проверяет правильность оформления представленных претендентами документов и определяет их соответствие требованиям </w:t>
      </w:r>
      <w:hyperlink r:id="rId11" w:history="1">
        <w:r w:rsidRPr="00B714FE">
          <w:rPr>
            <w:rFonts w:ascii="Times New Roman" w:hAnsi="Times New Roman" w:cs="Times New Roman"/>
            <w:sz w:val="24"/>
            <w:szCs w:val="24"/>
          </w:rPr>
          <w:t>законодательства</w:t>
        </w:r>
      </w:hyperlink>
      <w:r w:rsidRPr="00B714FE">
        <w:rPr>
          <w:rFonts w:ascii="Times New Roman" w:hAnsi="Times New Roman" w:cs="Times New Roman"/>
          <w:sz w:val="24"/>
          <w:szCs w:val="24"/>
        </w:rPr>
        <w:t xml:space="preserve"> Российской Федерации и перечню, опубликованному в информационном сообщении о проведении продажи имущества, а также устанавливает факт поступления в установленный срок задатка на счет, указанный в информационном  сообщении;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и) принимает решение о признании претендентов участниками продажи имущества или об отказе в допуске к участию в продаже имущества по основаниям, установленным Федеральным </w:t>
      </w:r>
      <w:hyperlink r:id="rId12"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уведомляет претендентов о принятом решении;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к) назначает из числа своих работников уполномоченного представителя, а также нанимает ведущего продажи имущества или назначает его из числа своих работников;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л) определяет победителя продажи имущества и оформляет протокол об итогах 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м) уведомляет победителя продажи имущества о его победе;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н) заключает с победителем продажи имущества договор купли-продажи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о) производит расчеты с претендентами, участниками и победителем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 организует подготовку и публикацию информационного сообщения об итогах продажи имущества, а также его размещение в сети Интернет в соответствии с требованиями, установленными Федеральным </w:t>
      </w:r>
      <w:hyperlink r:id="rId13"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настоящим Положением;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р) обеспечивает передачу имущества покупателю (победителю) продажи имущества и совершает действия, связанные с переходом права собственности на него;</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с) осуществляет иные функции, предусмотренные Федеральным </w:t>
      </w:r>
      <w:hyperlink r:id="rId14"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настоящим  Положением.</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II. Условия участия в продаже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4. Для участия в продаже имущества претенденты (лично или через своего представителя) представляют продавцу в установленный в информационном  сообщении о  проведении продажи  имущества срок заявку по форме, опубликованной продавцом в информационном сообщении, платежный документ с отметкой банка об исполнении, подтверждающий перечисление соответствующих денежных средств (задатка) в счет обеспечения оплаты приобретаемого имущества, и иные документы в соответствии с перечнем, опубликованным в информационном сообщении о проведении продажи  имущества. Заявка и опись представленных документов  подаются  в 2 экземплярах, один из которых остается у продавца,  другой – у  заявителя.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5. Для участия в продаже имущества претендент вносит задаток в размере 10 процентов первоначальной цены продажи имущества в соответствии с договором о задатке на счет, указанный  в информационном сообщении  о  проведении  продажи  имущества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Информационное сообщение о проведении продажи имущества наряду со сведениями, предусмотренными Федеральным </w:t>
      </w:r>
      <w:hyperlink r:id="rId15"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должно содержать сведения о размере задатка, сроке и порядке его внесения, назначении платежа, реквизитах  счета, порядке возвращения задатка, а также указание на то, что данное сообщение является публичной офертой для заключения договора о задатке в соответствии со </w:t>
      </w:r>
      <w:hyperlink r:id="rId16" w:history="1">
        <w:r w:rsidRPr="00B714FE">
          <w:rPr>
            <w:rFonts w:ascii="Times New Roman" w:hAnsi="Times New Roman" w:cs="Times New Roman"/>
            <w:sz w:val="24"/>
            <w:szCs w:val="24"/>
          </w:rPr>
          <w:t>статьей 437</w:t>
        </w:r>
      </w:hyperlink>
      <w:r w:rsidRPr="00B714FE">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 Документом, подтверждающим  поступление задатка на счет продавца, является  выписка  со  счета  продавца. </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7. Прием заявок начинается с даты, объявленной в информационном сообщении о проведении продажи имущества, осуществляется в течение не менее 25 календарных дней и заканчивается не позднее, чем за 1 рабочий день  до даты  рассмотрения  продавцом  заявок  и документов  претендентов.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8. Заявка с прилагаемыми к ней документами регистрируется продавцом в журнале приема заявок с присвоением каждой заявке номера и указанием даты и времени подачи документов. На каждом экземпляре заявки продавцом делается отметка о ее принятии с указанием номера заявки, даты и времени </w:t>
      </w:r>
      <w:proofErr w:type="gramStart"/>
      <w:r w:rsidRPr="00B714FE">
        <w:rPr>
          <w:rFonts w:ascii="Times New Roman" w:hAnsi="Times New Roman" w:cs="Times New Roman"/>
          <w:sz w:val="24"/>
          <w:szCs w:val="24"/>
        </w:rPr>
        <w:t>ее  принятия</w:t>
      </w:r>
      <w:proofErr w:type="gramEnd"/>
      <w:r w:rsidRPr="00B714FE">
        <w:rPr>
          <w:rFonts w:ascii="Times New Roman" w:hAnsi="Times New Roman" w:cs="Times New Roman"/>
          <w:sz w:val="24"/>
          <w:szCs w:val="24"/>
        </w:rPr>
        <w:t xml:space="preserve">  продавцом.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 Заявки, поступившие по истечении срока приема, указанного в информационном сообщении о проведении продажи имущества, вместе с описями, на которых делается </w:t>
      </w:r>
      <w:r w:rsidRPr="00B714FE">
        <w:rPr>
          <w:rFonts w:ascii="Times New Roman" w:hAnsi="Times New Roman" w:cs="Times New Roman"/>
          <w:sz w:val="24"/>
          <w:szCs w:val="24"/>
        </w:rPr>
        <w:lastRenderedPageBreak/>
        <w:t>отметка об отказе в принятии документов, возвращаются претендентам или их уполномоченным представителям под расписку.</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10. Продавец принимает меры по обеспечению сохранности заявок и прилагаемых к ним документов, а также конфиденциальности сведений о наличии заявок, лицах, подавших заявки, и содержании представленных ими документов до момента их рассмотрения.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III. Порядок  проведения  продажи  имущества   и  оформления  ее  результатов</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 Решения продавца о признании претендентов участниками продажи имущества оформляются протоколом.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протоколе о признании претендентов участниками продажи имущества должны содержаться сведения о перечне принятых и отозванных заявок, претендентах, признанных участниками продажи имущества, претендентах, которым было отказано в допуске к участию в продаже (с указанием оснований отказа), претендентах, заявки которых не были приняты продавцом к рассмотрению по причине не поступления в установленный срок задатка на счет, указанный в информационном </w:t>
      </w:r>
      <w:proofErr w:type="gramStart"/>
      <w:r w:rsidRPr="00B714FE">
        <w:rPr>
          <w:rFonts w:ascii="Times New Roman" w:hAnsi="Times New Roman" w:cs="Times New Roman"/>
          <w:sz w:val="24"/>
          <w:szCs w:val="24"/>
        </w:rPr>
        <w:t>сообщении  о</w:t>
      </w:r>
      <w:proofErr w:type="gramEnd"/>
      <w:r w:rsidRPr="00B714FE">
        <w:rPr>
          <w:rFonts w:ascii="Times New Roman" w:hAnsi="Times New Roman" w:cs="Times New Roman"/>
          <w:sz w:val="24"/>
          <w:szCs w:val="24"/>
        </w:rPr>
        <w:t xml:space="preserve">  проведении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При наличии оснований для признания продажи имущества несостоявшейся продавец принимает соответствующее решение, которое оформляется  протоколом.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 В день определения участников продажи имущества, указанный в информационном сообщении о проведении продажи имущества, продавец рассматривает заявки и документы претендентов, в отношении которых установлен факт поступления задатков на основании выписки с соответствующего счета продавца (в случае продажи приватизируемого федерального имущества - на основании выписки с лицевого счета Федерального агентства по управлению государственным имуществом либо его территориального органа). По результатам рассмотрения документов продавец принимает решение о признании претендентов участниками продажи имущества или об отказе в допуске претендентов к участию в продаже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 Заявки и документы претендентов, не принятые продавцом к рассмотрению в соответствии с </w:t>
      </w:r>
      <w:hyperlink r:id="rId17" w:history="1">
        <w:r w:rsidRPr="00B714FE">
          <w:rPr>
            <w:rFonts w:ascii="Times New Roman" w:hAnsi="Times New Roman" w:cs="Times New Roman"/>
            <w:sz w:val="24"/>
            <w:szCs w:val="24"/>
          </w:rPr>
          <w:t>пунктом 1</w:t>
        </w:r>
      </w:hyperlink>
      <w:r w:rsidRPr="00B714FE">
        <w:rPr>
          <w:rFonts w:ascii="Times New Roman" w:hAnsi="Times New Roman" w:cs="Times New Roman"/>
          <w:sz w:val="24"/>
          <w:szCs w:val="24"/>
        </w:rPr>
        <w:t>2 настоящего Положения, вместе с описью возвращаются претендентам или их уполномоченным представителям с уведомлением о причине возврата не позднее рабочего дня, следующего за днем оформления принятого решения протоколом, путем вручения  под  расписку.</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14. Претенденты, признанные участниками продажи имущества, и претенденты, не допущенные к участию в продаже имущества, уведомляются о принятом решении не позднее рабочего дня, следующего за днем оформления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15. 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Информация  об отказе в принятии к рассмотрению заявок  и  документов претендентов в соответствии с пунктом 11 настоящего Положения, а также об отказе в допуске к участию в продаже имущества размещается на официальном сайте в сети Интернет, определенном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местной администрацией, и на сайте продавца государственного или муниципального имущества  в сети Интернет (далее - соответственно официальный сайт в сети  Интернет и сайт продавца в сети Интернет) в  срок не  позднее рабочего дня, следующего за  днем  принятия  указанного  решения.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        16.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  в следующем  порядке: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а) продажа имущества проводится не  позднее 5 рабочих дней после даты определения участников продажи имущества, но не ранее истечения сроков, указанных  в  </w:t>
      </w:r>
      <w:hyperlink r:id="rId18" w:history="1">
        <w:r w:rsidRPr="00B714FE">
          <w:rPr>
            <w:rFonts w:ascii="Times New Roman" w:hAnsi="Times New Roman" w:cs="Times New Roman"/>
            <w:sz w:val="24"/>
            <w:szCs w:val="24"/>
          </w:rPr>
          <w:t>пункте  1</w:t>
        </w:r>
      </w:hyperlink>
      <w:r w:rsidRPr="00B714FE">
        <w:rPr>
          <w:rFonts w:ascii="Times New Roman" w:hAnsi="Times New Roman" w:cs="Times New Roman"/>
          <w:sz w:val="24"/>
          <w:szCs w:val="24"/>
        </w:rPr>
        <w:t>5 настоящего Положения;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продажа имущества проводится ведущим в присутствии уполномоченного представителя продавца;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участникам продажи имущества выдаются пронумерованные карточки  участника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г) процедура продажи начинается с объявления уполномоченным представителем продавца об открытии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д) после открытия продажи имущества ведущим оглашаются наименование имущества, его основные характеристики, цена первоначального предложения и минимальная цена предложения (цена отсечения), а также "шаг понижения" и "шаг аукциона".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е) после оглашения ведущим цены первоначального предложения участникам предлагается заявить эту цену путем поднятия выданных карточек, а в случае отсутствия предложений по первоначальной цене имущества ведущим осуществляется последовательное снижение цены на "шаг понижения".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Предложения о приобретении имущества заявляются участниками продажи имущества поднятием карточек после оглашения цены первоначального предложения или цены предложения, сложившейся на </w:t>
      </w:r>
      <w:proofErr w:type="gramStart"/>
      <w:r w:rsidRPr="00B714FE">
        <w:rPr>
          <w:rFonts w:ascii="Times New Roman" w:hAnsi="Times New Roman" w:cs="Times New Roman"/>
          <w:sz w:val="24"/>
          <w:szCs w:val="24"/>
        </w:rPr>
        <w:t>соответствующем  "</w:t>
      </w:r>
      <w:proofErr w:type="gramEnd"/>
      <w:r w:rsidRPr="00B714FE">
        <w:rPr>
          <w:rFonts w:ascii="Times New Roman" w:hAnsi="Times New Roman" w:cs="Times New Roman"/>
          <w:sz w:val="24"/>
          <w:szCs w:val="24"/>
        </w:rPr>
        <w:t>шаге понижения";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ж) 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ведущим сложившейся цены продажи имущества. Ведущий продажи объявляет о продаже имущества, называет номер карточки участника продажи имущества, который подтвердил начальную или последующую цену, указывает на этого участника и оглашает цену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з) 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для всех участников продажи имущества проводится аукцион по установленным Федеральным </w:t>
      </w:r>
      <w:hyperlink r:id="rId19"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 В случае если участники такого аукциона не заявляют предложения о цене, превышающей начальную цену имущества, право его приобретения принадлежит участнику аукциона, который первым подтвердил начальную цену имущества. После  завершения  аукциона ведущий объявляет о продаже имущества, называет победителя продажи имущества, цену и номер карточки победителя;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и) цена имущества, предложенная победителем продажи имущества, заносится в протокол об итогах продажи имущества, составляемый в 2 экземплярах.</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17. Протокол об итогах продажи имущества, подписанный ведущим продажи имущества и уполномоченным представителем продавца, является документом, удостоверяющим право победителя на заключение договора купли-продажи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 xml:space="preserve">Если при проведении продажи имущества продавцом проводились фотографирование, аудио- и (или) видеозапись, киносъемка, то об этом делается отметка в протоколе. В указанном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w:t>
      </w:r>
      <w:proofErr w:type="gramStart"/>
      <w:r w:rsidRPr="00B714FE">
        <w:rPr>
          <w:rFonts w:ascii="Times New Roman" w:hAnsi="Times New Roman" w:cs="Times New Roman"/>
          <w:sz w:val="24"/>
          <w:szCs w:val="24"/>
        </w:rPr>
        <w:t>представителем  продавца</w:t>
      </w:r>
      <w:proofErr w:type="gramEnd"/>
      <w:r w:rsidRPr="00B714FE">
        <w:rPr>
          <w:rFonts w:ascii="Times New Roman" w:hAnsi="Times New Roman" w:cs="Times New Roman"/>
          <w:sz w:val="24"/>
          <w:szCs w:val="24"/>
        </w:rPr>
        <w:t>.</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18. Продажа имущества признается несостоявшейся в следующих случаях:</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не было подано ни одной заявки на участие в продаже имущества либо  ни  один  из  претендентов не признан участником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принято решение о признании только 1 претендента участником 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после троекратного объявления ведущим минимальной цены предложения (цены отсечения) ни один  из  участников не поднял  карточку.</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19. В случае признания продажи имущества несостоявшейся продавец в тот же день составляет соответствующий протокол, подписываемый им (его уполномоченным  представителем), а  также ведущим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20. Лицам, перечислившим задаток для участия в продаже имущества, денежные средства возвращаются в следующем порядке: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участникам продажи имущества, за исключением ее победителя, - в течение 5 рабочих дней со дня подведения итогов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претендентам на участие в продаже имущества, заявки и документы которых не были приняты к рассмотрению, либо претендентам, не допущенным к участию в продаже, - в течение 5 рабочих дней, с даты подписания протокола о признании претендентов участниками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21. Задаток победителя продажи имущества подлежит перечислению в установленном порядке в местный бюджет в течение 5 рабочих дней с даты, установленной  для  заключения  договора  купли-продажи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22. По результатам продажи имущества продавец и победитель продажи имущества (покупатель) не позднее 5 рабочих дней со дня выдачи уведомления о признании участника продажи имущества победителем заключают в соответствии с законодательством Российской Федерации договор купли-продажи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23. Оплата приобретаемого имущества производится путем перечисления денежных средств на счет, указанный в информационном сообщении о проведении продажи имущества. Внесенный победителем продажи задаток  засчитывается  в  счет оплаты  приобретаемого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Денежные средства в счет оплаты приватизируемого муниципального имущества подлежат перечислению победителем продажи имущества в установленном порядке в местный бюджет на счет, указанный в информационном сообщении о проведении продажи имущества, в размере и сроки, указанные в договоре купли-продажи имущества, но не позднее 30 календарных дней  со дня  заключения  договора  купли-продажи.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24. При уклонении или отказе победителя продажи имущества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26. Информационное сообщение об итогах продажи имущества публикуется в официальном печатном издании и размещается на официальном сайте в сети Интернет в соответствии с требованиями, установленными Федеральным </w:t>
      </w:r>
      <w:hyperlink r:id="rId20"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а также не позднее рабочего дня, следующего за днем подведения итогов продажи имущества, размещается на сайте </w:t>
      </w:r>
      <w:proofErr w:type="gramStart"/>
      <w:r w:rsidRPr="00B714FE">
        <w:rPr>
          <w:rFonts w:ascii="Times New Roman" w:hAnsi="Times New Roman" w:cs="Times New Roman"/>
          <w:sz w:val="24"/>
          <w:szCs w:val="24"/>
        </w:rPr>
        <w:t>продавца  в</w:t>
      </w:r>
      <w:proofErr w:type="gramEnd"/>
      <w:r w:rsidRPr="00B714FE">
        <w:rPr>
          <w:rFonts w:ascii="Times New Roman" w:hAnsi="Times New Roman" w:cs="Times New Roman"/>
          <w:sz w:val="24"/>
          <w:szCs w:val="24"/>
        </w:rPr>
        <w:t xml:space="preserve">  сети  Интернет.</w:t>
      </w:r>
    </w:p>
    <w:p w:rsidR="00B714FE" w:rsidRPr="00B714FE" w:rsidRDefault="00B714FE" w:rsidP="00FD3F71">
      <w:pPr>
        <w:pStyle w:val="a5"/>
        <w:jc w:val="both"/>
        <w:rPr>
          <w:rFonts w:ascii="Times New Roman" w:hAnsi="Times New Roman" w:cs="Times New Roman"/>
          <w:color w:val="000000"/>
          <w:sz w:val="24"/>
          <w:szCs w:val="24"/>
        </w:rPr>
      </w:pPr>
    </w:p>
    <w:p w:rsidR="00B714FE" w:rsidRPr="00B714FE" w:rsidRDefault="00B714FE" w:rsidP="00FD3F71">
      <w:pPr>
        <w:pStyle w:val="a5"/>
        <w:jc w:val="both"/>
        <w:rPr>
          <w:rFonts w:ascii="Times New Roman" w:hAnsi="Times New Roman" w:cs="Times New Roman"/>
          <w:color w:val="000000"/>
          <w:sz w:val="24"/>
          <w:szCs w:val="24"/>
        </w:rPr>
      </w:pP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 xml:space="preserve">Приложение № 2 </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к  Положению  о  порядке  приватизации</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 xml:space="preserve">муниципального  имущества </w:t>
      </w:r>
    </w:p>
    <w:p w:rsidR="00B714FE" w:rsidRPr="00B714FE" w:rsidRDefault="00FD3F71" w:rsidP="00FD3F71">
      <w:pPr>
        <w:pStyle w:val="a5"/>
        <w:jc w:val="right"/>
        <w:rPr>
          <w:rFonts w:ascii="Times New Roman" w:hAnsi="Times New Roman" w:cs="Times New Roman"/>
          <w:sz w:val="20"/>
          <w:szCs w:val="20"/>
        </w:rPr>
      </w:pPr>
      <w:r>
        <w:rPr>
          <w:rFonts w:ascii="Times New Roman" w:hAnsi="Times New Roman" w:cs="Times New Roman"/>
          <w:sz w:val="20"/>
          <w:szCs w:val="20"/>
        </w:rPr>
        <w:t>Карымского</w:t>
      </w:r>
      <w:r w:rsidR="00B714FE" w:rsidRPr="00B714FE">
        <w:rPr>
          <w:rFonts w:ascii="Times New Roman" w:hAnsi="Times New Roman" w:cs="Times New Roman"/>
          <w:sz w:val="20"/>
          <w:szCs w:val="20"/>
        </w:rPr>
        <w:t xml:space="preserve"> сельского поселения</w:t>
      </w:r>
    </w:p>
    <w:p w:rsidR="00B714FE" w:rsidRPr="00B714FE" w:rsidRDefault="00B714FE" w:rsidP="00FD3F71">
      <w:pPr>
        <w:pStyle w:val="ConsPlusTitle"/>
        <w:widowControl/>
        <w:jc w:val="center"/>
        <w:outlineLvl w:val="0"/>
        <w:rPr>
          <w:sz w:val="20"/>
          <w:szCs w:val="20"/>
        </w:rPr>
      </w:pPr>
    </w:p>
    <w:p w:rsidR="00B714FE" w:rsidRPr="00B714FE" w:rsidRDefault="00B714FE" w:rsidP="00FD3F71">
      <w:pPr>
        <w:pStyle w:val="ConsPlusTitle"/>
        <w:widowControl/>
        <w:jc w:val="center"/>
        <w:outlineLvl w:val="0"/>
        <w:rPr>
          <w:sz w:val="24"/>
          <w:szCs w:val="24"/>
        </w:rPr>
      </w:pPr>
      <w:r w:rsidRPr="00B714FE">
        <w:rPr>
          <w:sz w:val="24"/>
          <w:szCs w:val="24"/>
        </w:rPr>
        <w:t>ПОЛОЖЕНИЕ</w:t>
      </w:r>
    </w:p>
    <w:p w:rsidR="00B714FE" w:rsidRPr="00B714FE" w:rsidRDefault="00B714FE" w:rsidP="00FD3F71">
      <w:pPr>
        <w:pStyle w:val="ConsPlusTitle"/>
        <w:widowControl/>
        <w:jc w:val="center"/>
        <w:outlineLvl w:val="0"/>
        <w:rPr>
          <w:sz w:val="24"/>
          <w:szCs w:val="24"/>
        </w:rPr>
      </w:pPr>
      <w:r w:rsidRPr="00B714FE">
        <w:rPr>
          <w:sz w:val="24"/>
          <w:szCs w:val="24"/>
        </w:rPr>
        <w:t xml:space="preserve">ОБ ОРГАНИЗАЦИИ ПРОДАЖИ МУНИЦИПАЛЬНОГО ИМУЩЕСТВА МУНИЦИПАЛЬНОГО ОБРАЗОВАНИЯ </w:t>
      </w:r>
      <w:r w:rsidR="00FD3F71">
        <w:rPr>
          <w:sz w:val="24"/>
          <w:szCs w:val="24"/>
        </w:rPr>
        <w:t>КАРЫМСКОГО</w:t>
      </w:r>
      <w:r w:rsidRPr="00B714FE">
        <w:rPr>
          <w:sz w:val="24"/>
          <w:szCs w:val="24"/>
        </w:rPr>
        <w:t xml:space="preserve"> СЕЛЬСКОГО ПОСЕЛЕНИЯ БЕЗ ОБЪЯВЛЕНИЯ ЦЕНЫ</w:t>
      </w:r>
    </w:p>
    <w:p w:rsidR="00B714FE" w:rsidRPr="00B714FE" w:rsidRDefault="00B714FE" w:rsidP="00FD3F71">
      <w:pPr>
        <w:spacing w:after="0" w:line="240" w:lineRule="auto"/>
        <w:jc w:val="center"/>
        <w:outlineLvl w:val="1"/>
        <w:rPr>
          <w:rFonts w:ascii="Times New Roman" w:hAnsi="Times New Roman" w:cs="Times New Roman"/>
          <w:b/>
          <w:bCs/>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I. Общие положения</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 Настоящее Положение определяет порядок организации продажи муниципального имущества, находящегося в муниципальной собственности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(далее именуется - имущество) без объявления цены, подведения итогов продажи имущества без объявления цены (далее именуется - продажа) и заключения </w:t>
      </w:r>
      <w:proofErr w:type="gramStart"/>
      <w:r w:rsidRPr="00B714FE">
        <w:rPr>
          <w:rFonts w:ascii="Times New Roman" w:hAnsi="Times New Roman" w:cs="Times New Roman"/>
          <w:sz w:val="24"/>
          <w:szCs w:val="24"/>
        </w:rPr>
        <w:t>договора  купли</w:t>
      </w:r>
      <w:proofErr w:type="gramEnd"/>
      <w:r w:rsidRPr="00B714FE">
        <w:rPr>
          <w:rFonts w:ascii="Times New Roman" w:hAnsi="Times New Roman" w:cs="Times New Roman"/>
          <w:sz w:val="24"/>
          <w:szCs w:val="24"/>
        </w:rPr>
        <w:t>-продажи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Продажа муниципального имущества </w:t>
      </w:r>
      <w:hyperlink r:id="rId21" w:history="1">
        <w:r w:rsidRPr="00B714FE">
          <w:rPr>
            <w:rFonts w:ascii="Times New Roman" w:hAnsi="Times New Roman" w:cs="Times New Roman"/>
            <w:sz w:val="24"/>
            <w:szCs w:val="24"/>
          </w:rPr>
          <w:t>без объявления цены</w:t>
        </w:r>
      </w:hyperlink>
      <w:r w:rsidRPr="00B714FE">
        <w:rPr>
          <w:rFonts w:ascii="Times New Roman" w:hAnsi="Times New Roman" w:cs="Times New Roman"/>
          <w:sz w:val="24"/>
          <w:szCs w:val="24"/>
        </w:rPr>
        <w:t xml:space="preserve"> осуществляется, если продажа этого имущества посредством публичного предложения  не  состоялась.</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При продаже государственного или муниципального имущества без объявления  цены  его  начальная  цена не  определяется.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Организация продажи без объявления цены имущественных комплексов унитарных предприятий, земельных участков, объектов культурного наследия, объектов социально-культурного и коммунально-бытового назначения и передачи указанных объектов в собственность покупателям осуществляется с учетом особенностей, установленных </w:t>
      </w:r>
      <w:hyperlink r:id="rId22" w:history="1">
        <w:r w:rsidRPr="00B714FE">
          <w:rPr>
            <w:rFonts w:ascii="Times New Roman" w:hAnsi="Times New Roman" w:cs="Times New Roman"/>
            <w:sz w:val="24"/>
            <w:szCs w:val="24"/>
          </w:rPr>
          <w:t>законодательством</w:t>
        </w:r>
      </w:hyperlink>
      <w:r w:rsidRPr="00B714FE">
        <w:rPr>
          <w:rFonts w:ascii="Times New Roman" w:hAnsi="Times New Roman" w:cs="Times New Roman"/>
          <w:sz w:val="24"/>
          <w:szCs w:val="24"/>
        </w:rPr>
        <w:t xml:space="preserve"> Российской Федерации о приватизации для указанных видов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 Организацию продажи имущества осуществляют администрация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По решению администрации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сельского поселения организацию продажи приватизируемого муниципального имущества и (или) осуществление функций продавца от имени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муниципального образования в установленном порядке выполняют юридические лица, действующие в соответствии с агентским договором (далее - агент).</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3. Продавец в процессе подготовки и проведения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устанавливает срок приема заявок на приобретение имущества (дата и время начала и окончания приема заявок), а также дату подведения итогов 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б) организует подготовку и публикацию информационного сообщения о продаже имущества, а также размещение информации о проведении продажи в сети Интернет в соответствии с требованиями, установленными Федеральным </w:t>
      </w:r>
      <w:hyperlink r:id="rId23"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настоящим  Положением;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принимает заявки юридических и физических лиц на приобретение имущества (далее именуются соответственно - заявки и претенденты), а также прилагаемые к ним предложения о цене приобретения имущества и другие документы по описи, представленной претендентом;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г) ведет учет заявок и предложений о цене приобретения имущества путем их регистрации в установленном продавцом порядке;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д) уведомляет претендента об отказе в рассмотрении поданной им заявки и предложения о цене приобретения имущества или о признании его покупателем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е) заключает с покупателем договор купли-продажи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ж) производит  расчеты  с  покупателем;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з) организует подготовку и публикацию информационного сообщения об итогах продажи имущества, а также его размещение в сети Интернет в соответствии с требованиями, </w:t>
      </w:r>
      <w:r w:rsidRPr="00B714FE">
        <w:rPr>
          <w:rFonts w:ascii="Times New Roman" w:hAnsi="Times New Roman" w:cs="Times New Roman"/>
          <w:sz w:val="24"/>
          <w:szCs w:val="24"/>
        </w:rPr>
        <w:lastRenderedPageBreak/>
        <w:t xml:space="preserve">установленными Федеральным </w:t>
      </w:r>
      <w:hyperlink r:id="rId24"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настоящим Положением;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и) обеспечивает передачу имущества покупателю и совершает необходимые действия, связанные с переходом права собственности на него;</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к) осуществляет иные функции, предусмотренные Федеральным  </w:t>
      </w:r>
      <w:hyperlink r:id="rId25"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настоящим  Положением.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4. Функции, предусмотренные </w:t>
      </w:r>
      <w:hyperlink r:id="rId26" w:history="1">
        <w:r w:rsidRPr="00B714FE">
          <w:rPr>
            <w:rFonts w:ascii="Times New Roman" w:hAnsi="Times New Roman" w:cs="Times New Roman"/>
            <w:sz w:val="24"/>
            <w:szCs w:val="24"/>
          </w:rPr>
          <w:t>пунктом 3</w:t>
        </w:r>
      </w:hyperlink>
      <w:r w:rsidRPr="00B714FE">
        <w:rPr>
          <w:rFonts w:ascii="Times New Roman" w:hAnsi="Times New Roman" w:cs="Times New Roman"/>
          <w:sz w:val="24"/>
          <w:szCs w:val="24"/>
        </w:rPr>
        <w:t xml:space="preserve"> настоящего Положения, являются исключительными функциями продавца и не могут быть переданы иным лицам, за исключением случаев, предусмотренных законодательством Российской  Федерации.</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II. Порядок организации  приема  заявок  и  предложений о  цене  приобретения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5. Заявки со всеми прилагаемыми к ним документами направляются продавцу по адресу, указанному в информационном сообщении, или подаются  непосредственно  по месту  приема  заявок.</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Продавец осуществляет прием заявок в течение указанного в информационном  сообщении  срока.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Срок приема заявок должен быть не менее 25 рабочих дней. Определенная продавцом дата подведения итогов продажи имущества указывается  в  информационном  сообщении.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6. Форма бланка заявки утверждается продавцом и приводится в информационном  сообщении.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заявке должно содержаться обязательство претендента заключить договор  купли-продажи  имущества  по  предлагаемой  им  цене.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Предложение о цене приобретения имущества прилагается к заявке в запечатанном конверте. Предлагаемая претендентом цена приобретения имущества указывается цифрами и прописью. В случае если цифрами и прописью указаны разные цены, принимается во внимание цена, указанная прописью.</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Претендент вправе подать только одно предложение о цене приобретения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К заявке также прилагаются документы по перечню, указанному в информационном сообщении, и опись прилагаемых документов в двух экземплярах, один из которых остается у продавца, другой, с отметкой продавца о приеме заявки и прилагаемых  к  ней документов, - у претендента.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7. При приеме заявки продавец:</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удостоверяет личность претендента или его полномочного представителя и проверяет надлежащее оформление документа, удостоверяющего право полномочного представителя действовать от имени претендента;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рассматривает заявки с прилагаемыми к ним документами на предмет их соответствия  требованиям  законодательства  Российской  Федерации.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8. Продавец  отказывает  претенденту  в  приеме  заявки  в  случае, если: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заявка представлена по истечении срока приема заявок, указанного в информационном  сообщении;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заявка представлена лицом, не уполномоченным претендентом на осуществление  таких  действий;</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заявка оформлена с нарушением требований, установленных продавцом;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г) представлены не все документы, предусмотренные информационным сообщением, либо они  оформлены  ненадлежащим  образом;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д) представленные  документы не  подтверждают право претендента быть покупателем имущества в соответствии с </w:t>
      </w:r>
      <w:hyperlink r:id="rId27" w:history="1">
        <w:r w:rsidRPr="00B714FE">
          <w:rPr>
            <w:rFonts w:ascii="Times New Roman" w:hAnsi="Times New Roman" w:cs="Times New Roman"/>
            <w:sz w:val="24"/>
            <w:szCs w:val="24"/>
          </w:rPr>
          <w:t>законодательством</w:t>
        </w:r>
      </w:hyperlink>
      <w:r w:rsidRPr="00B714FE">
        <w:rPr>
          <w:rFonts w:ascii="Times New Roman" w:hAnsi="Times New Roman" w:cs="Times New Roman"/>
          <w:sz w:val="24"/>
          <w:szCs w:val="24"/>
        </w:rPr>
        <w:t xml:space="preserve"> Российской  Федерации.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Указанный перечень оснований для отказа в приеме заявки является исчерпывающим.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lastRenderedPageBreak/>
        <w:t>Сотрудник продавца, осуществляющий прием документов, делает на экземпляре описи документов, остающемся у претендента, отметку об отказе в приеме заявки с указанием причины отказа и заверяет ее своей подписью. Непринятая заявка с прилагаемыми к ней документами возвращается в день ее получения продавцом претенденту или его полномочному представителю под  расписку либо  по  почте (заказным письмом).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9. Принятые заявки и предложения о цене приобретения имущества продавец регистрирует в журнале приема заявок с присвоением каждой заявке  номера  и  указанием  даты  и  времени  ее  поступления.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Зарегистрированная заявка является поступившим продавцу предложением (офертой) претендента, выражающим его намерение считать себя заключившим с продавцом договор купли-продажи имущества по предлагаемой  претендентом  цене  приобретения.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Претендент не  вправе отозвать зарегистрированную заявку, если иное не  установлено  законодательством  Российской Федерации.</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III. Порядок  подведения  итогов  продажи  имущества</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10. По результатам рассмотрения представленных документов продавец принимает по каждой зарегистрированной заявке отдельное решение о рассмотрении предложений о цене приобретения имущества. Указанное решение оформляется протоколом об итогах продажи имущества в порядке, установленном  настоящим  Положением.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11. Для определения покупателя имущества продавец вскрывает конверты с предложениями о цене приобретения имущества. При вскрытии конвертов с предложениями могут присутствовать подавшие их претенденты или их  полномочные  представители.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12. Покупателем  имущества  признается: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при принятии к рассмотрению одного предложения о цене приобретения имущества - претендент, подавший это предложение;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при принятии к рассмотрению нескольких предложений о цене приобретения имущества - претендент, предложивший наибольшую цену за продаваемое  имущество;</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при  принятии к рассмотрению нескольких одинаковых предложений о цене приобретения имущества - претендент, заявка которого была зарегистрирована  ранее  других.</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13. Протокол  об  итогах  продажи  имущества  должен  содержать:</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а) сведения  об  имуществе;</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б) общее  количество  зарегистрированных  заявок;</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сведения об отказах в рассмотрении предложений о цене приобретения имущества с указанием подавших их претендентов и причин отказов;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г) сведения о рассмотренных предложениях о цене приобретения </w:t>
      </w:r>
      <w:proofErr w:type="gramStart"/>
      <w:r w:rsidRPr="00B714FE">
        <w:rPr>
          <w:rFonts w:ascii="Times New Roman" w:hAnsi="Times New Roman" w:cs="Times New Roman"/>
          <w:sz w:val="24"/>
          <w:szCs w:val="24"/>
        </w:rPr>
        <w:t>имущества  с</w:t>
      </w:r>
      <w:proofErr w:type="gramEnd"/>
      <w:r w:rsidRPr="00B714FE">
        <w:rPr>
          <w:rFonts w:ascii="Times New Roman" w:hAnsi="Times New Roman" w:cs="Times New Roman"/>
          <w:sz w:val="24"/>
          <w:szCs w:val="24"/>
        </w:rPr>
        <w:t xml:space="preserve">  указанием  подавших  их  претендентов;</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д) сведения  о  покупателе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е) цену приобретения  имущества,  предложенную  покупателем;</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ж) иные  необходимые  сведения.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14. Уведомления об отказе в рассмотрении поданного претендентом предложения о цене приобретения имущества и о признании претендента покупателем имущества выдаются соответственно претендентам и покупателю или их полномочным представителям под расписку в день подведения итогов продажи имущества либо высылаются в их адрес по почте заказным письмом на следующий после дня подведения итогов продажи </w:t>
      </w:r>
      <w:proofErr w:type="gramStart"/>
      <w:r w:rsidRPr="00B714FE">
        <w:rPr>
          <w:rFonts w:ascii="Times New Roman" w:hAnsi="Times New Roman" w:cs="Times New Roman"/>
          <w:sz w:val="24"/>
          <w:szCs w:val="24"/>
        </w:rPr>
        <w:t>имущества  день</w:t>
      </w:r>
      <w:proofErr w:type="gramEnd"/>
      <w:r w:rsidRPr="00B714FE">
        <w:rPr>
          <w:rFonts w:ascii="Times New Roman" w:hAnsi="Times New Roman" w:cs="Times New Roman"/>
          <w:sz w:val="24"/>
          <w:szCs w:val="24"/>
        </w:rPr>
        <w:t>.</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15. Если в указанный в информационном сообщении срок для приема заявок ни одна заявка не была зарегистрирована либо по результатам рассмотрения зарегистрированных заявок ни одно предложение о цене приобретения имущества не было принято к </w:t>
      </w:r>
      <w:r w:rsidRPr="00B714FE">
        <w:rPr>
          <w:rFonts w:ascii="Times New Roman" w:hAnsi="Times New Roman" w:cs="Times New Roman"/>
          <w:sz w:val="24"/>
          <w:szCs w:val="24"/>
        </w:rPr>
        <w:lastRenderedPageBreak/>
        <w:t xml:space="preserve">рассмотрению, продажа имущества признается несостоявшейся, что фиксируется в протоколе об </w:t>
      </w:r>
      <w:proofErr w:type="gramStart"/>
      <w:r w:rsidRPr="00B714FE">
        <w:rPr>
          <w:rFonts w:ascii="Times New Roman" w:hAnsi="Times New Roman" w:cs="Times New Roman"/>
          <w:sz w:val="24"/>
          <w:szCs w:val="24"/>
        </w:rPr>
        <w:t>итогах  продажи</w:t>
      </w:r>
      <w:proofErr w:type="gramEnd"/>
      <w:r w:rsidRPr="00B714FE">
        <w:rPr>
          <w:rFonts w:ascii="Times New Roman" w:hAnsi="Times New Roman" w:cs="Times New Roman"/>
          <w:sz w:val="24"/>
          <w:szCs w:val="24"/>
        </w:rPr>
        <w:t xml:space="preserve">  имущества.</w:t>
      </w:r>
    </w:p>
    <w:p w:rsidR="00B714FE" w:rsidRPr="00B714FE" w:rsidRDefault="00B714FE" w:rsidP="00FD3F71">
      <w:pPr>
        <w:pStyle w:val="a5"/>
        <w:jc w:val="both"/>
        <w:rPr>
          <w:rFonts w:ascii="Times New Roman" w:hAnsi="Times New Roman" w:cs="Times New Roman"/>
          <w:i/>
          <w:iCs/>
          <w:sz w:val="24"/>
          <w:szCs w:val="24"/>
        </w:rPr>
      </w:pPr>
      <w:r w:rsidRPr="00B714FE">
        <w:rPr>
          <w:rFonts w:ascii="Times New Roman" w:hAnsi="Times New Roman" w:cs="Times New Roman"/>
          <w:sz w:val="24"/>
          <w:szCs w:val="24"/>
        </w:rPr>
        <w:t xml:space="preserve">        15.1. Информационное сообщение об итогах продажи имущества публикуется в официальном печатном издании и размещается на официальном сайте в сети Интернет в соответствии с требованиями, </w:t>
      </w:r>
      <w:proofErr w:type="gramStart"/>
      <w:r w:rsidRPr="00B714FE">
        <w:rPr>
          <w:rFonts w:ascii="Times New Roman" w:hAnsi="Times New Roman" w:cs="Times New Roman"/>
          <w:sz w:val="24"/>
          <w:szCs w:val="24"/>
        </w:rPr>
        <w:t>установленными  Федеральным</w:t>
      </w:r>
      <w:proofErr w:type="gramEnd"/>
      <w:r w:rsidRPr="00B714FE">
        <w:rPr>
          <w:rFonts w:ascii="Times New Roman" w:hAnsi="Times New Roman" w:cs="Times New Roman"/>
          <w:sz w:val="24"/>
          <w:szCs w:val="24"/>
        </w:rPr>
        <w:t xml:space="preserve"> </w:t>
      </w:r>
      <w:hyperlink r:id="rId28"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а также не позднее рабочего дня, следующего за днем подведения итогов продажи имущества, на сайте продавца  в сети Интернет.</w:t>
      </w:r>
      <w:r w:rsidRPr="00B714FE">
        <w:rPr>
          <w:rFonts w:ascii="Times New Roman" w:hAnsi="Times New Roman" w:cs="Times New Roman"/>
          <w:i/>
          <w:iCs/>
          <w:sz w:val="24"/>
          <w:szCs w:val="24"/>
        </w:rPr>
        <w:t xml:space="preserve"> </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IV. Порядок  заключения  договора купли-продажи  имущества,  оплаты  имущества и  передачи  его  покупателю</w:t>
      </w:r>
    </w:p>
    <w:p w:rsidR="00B714FE" w:rsidRPr="00B714FE" w:rsidRDefault="00B714FE" w:rsidP="00FD3F71">
      <w:pPr>
        <w:pStyle w:val="a5"/>
        <w:jc w:val="both"/>
        <w:rPr>
          <w:rFonts w:ascii="Times New Roman" w:hAnsi="Times New Roman" w:cs="Times New Roman"/>
          <w:sz w:val="24"/>
          <w:szCs w:val="24"/>
        </w:rPr>
      </w:pP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16. Договор купли-продажи имущества заключается в течение 10 </w:t>
      </w:r>
      <w:proofErr w:type="gramStart"/>
      <w:r w:rsidRPr="00B714FE">
        <w:rPr>
          <w:rFonts w:ascii="Times New Roman" w:hAnsi="Times New Roman" w:cs="Times New Roman"/>
          <w:sz w:val="24"/>
          <w:szCs w:val="24"/>
        </w:rPr>
        <w:t>рабочих  дней</w:t>
      </w:r>
      <w:proofErr w:type="gramEnd"/>
      <w:r w:rsidRPr="00B714FE">
        <w:rPr>
          <w:rFonts w:ascii="Times New Roman" w:hAnsi="Times New Roman" w:cs="Times New Roman"/>
          <w:sz w:val="24"/>
          <w:szCs w:val="24"/>
        </w:rPr>
        <w:t xml:space="preserve">  с  даты  подведения  итогов  продажи.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17. Договор купли-продажи имущества должен содержать все существенные  условия, предусмотренные для таких договоров Гражданским </w:t>
      </w:r>
      <w:hyperlink r:id="rId29" w:history="1">
        <w:r w:rsidRPr="00B714FE">
          <w:rPr>
            <w:rFonts w:ascii="Times New Roman" w:hAnsi="Times New Roman" w:cs="Times New Roman"/>
            <w:sz w:val="24"/>
            <w:szCs w:val="24"/>
          </w:rPr>
          <w:t>кодексом</w:t>
        </w:r>
      </w:hyperlink>
      <w:r w:rsidRPr="00B714FE">
        <w:rPr>
          <w:rFonts w:ascii="Times New Roman" w:hAnsi="Times New Roman" w:cs="Times New Roman"/>
          <w:sz w:val="24"/>
          <w:szCs w:val="24"/>
        </w:rPr>
        <w:t xml:space="preserve"> Российской Федерации, Федеральным </w:t>
      </w:r>
      <w:hyperlink r:id="rId30" w:history="1">
        <w:r w:rsidRPr="00B714FE">
          <w:rPr>
            <w:rFonts w:ascii="Times New Roman" w:hAnsi="Times New Roman" w:cs="Times New Roman"/>
            <w:sz w:val="24"/>
            <w:szCs w:val="24"/>
          </w:rPr>
          <w:t>законом</w:t>
        </w:r>
      </w:hyperlink>
      <w:r w:rsidRPr="00B714FE">
        <w:rPr>
          <w:rFonts w:ascii="Times New Roman" w:hAnsi="Times New Roman" w:cs="Times New Roman"/>
          <w:sz w:val="24"/>
          <w:szCs w:val="24"/>
        </w:rPr>
        <w:t xml:space="preserve"> "О приватизации государственного и муниципального имущества" и иными нормативными правовыми  актами   Российской  Федерации.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Денежные средства в счет оплаты приватизируемого федерального имущества в размере предложенной покупателем цены приобретения </w:t>
      </w:r>
      <w:proofErr w:type="gramStart"/>
      <w:r w:rsidRPr="00B714FE">
        <w:rPr>
          <w:rFonts w:ascii="Times New Roman" w:hAnsi="Times New Roman" w:cs="Times New Roman"/>
          <w:sz w:val="24"/>
          <w:szCs w:val="24"/>
        </w:rPr>
        <w:t>направляются  в</w:t>
      </w:r>
      <w:proofErr w:type="gramEnd"/>
      <w:r w:rsidRPr="00B714FE">
        <w:rPr>
          <w:rFonts w:ascii="Times New Roman" w:hAnsi="Times New Roman" w:cs="Times New Roman"/>
          <w:sz w:val="24"/>
          <w:szCs w:val="24"/>
        </w:rPr>
        <w:t xml:space="preserve"> установленном порядке в федеральный бюджет на счет, указанный в информационном сообщении о проведении продажи имущества, в  сроки,  указанные  в  договоре купли-продажи  имущества, но не  позднее 30 рабочих  дней  со  дня  его  заключения.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В случае привлечения агента для осуществления функций продавца приватизируемого муниципального имущества администрация </w:t>
      </w:r>
      <w:r w:rsidR="00FD3F71">
        <w:rPr>
          <w:rFonts w:ascii="Times New Roman" w:hAnsi="Times New Roman" w:cs="Times New Roman"/>
          <w:sz w:val="24"/>
          <w:szCs w:val="24"/>
        </w:rPr>
        <w:t>Карымского</w:t>
      </w:r>
      <w:r w:rsidRPr="00B714FE">
        <w:rPr>
          <w:rFonts w:ascii="Times New Roman" w:hAnsi="Times New Roman" w:cs="Times New Roman"/>
          <w:sz w:val="24"/>
          <w:szCs w:val="24"/>
        </w:rPr>
        <w:t xml:space="preserve"> </w:t>
      </w:r>
      <w:proofErr w:type="gramStart"/>
      <w:r w:rsidRPr="00B714FE">
        <w:rPr>
          <w:rFonts w:ascii="Times New Roman" w:hAnsi="Times New Roman" w:cs="Times New Roman"/>
          <w:sz w:val="24"/>
          <w:szCs w:val="24"/>
        </w:rPr>
        <w:t>сельского  поселения</w:t>
      </w:r>
      <w:proofErr w:type="gramEnd"/>
      <w:r w:rsidRPr="00B714FE">
        <w:rPr>
          <w:rFonts w:ascii="Times New Roman" w:hAnsi="Times New Roman" w:cs="Times New Roman"/>
          <w:sz w:val="24"/>
          <w:szCs w:val="24"/>
        </w:rPr>
        <w:t xml:space="preserve">  направляет  агенту  в срок не позднее 3 рабочих дней со дня поступления денежных средств на счет, указанный для оплаты муниципального  имущества,  выписку  с  указанного  счета.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случае  предоставления  рассрочки оплата имущества осуществляется в  соответствии  с  решением  о  предоставлении  рассрочки.</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В договоре купли-продажи предусматривается уплата покупателем неустойки  в  случае  его  уклонения  или  отказа  от  оплаты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18. При  уклонении покупателя от заключения договора купли-продажи имущества в установленный срок покупатель утрачивает право на заключение такого договора.  В этом  случае  продажа  имущества признается  несостоявшейся.</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19. Факт оплаты имущества подтверждается выпиской со счета, указанного в информационном сообщении о проведении продажи имущества, подтверждающей поступление средств в размере и сроки, </w:t>
      </w:r>
      <w:proofErr w:type="gramStart"/>
      <w:r w:rsidRPr="00B714FE">
        <w:rPr>
          <w:rFonts w:ascii="Times New Roman" w:hAnsi="Times New Roman" w:cs="Times New Roman"/>
          <w:sz w:val="24"/>
          <w:szCs w:val="24"/>
        </w:rPr>
        <w:t>указанные  в</w:t>
      </w:r>
      <w:proofErr w:type="gramEnd"/>
      <w:r w:rsidRPr="00B714FE">
        <w:rPr>
          <w:rFonts w:ascii="Times New Roman" w:hAnsi="Times New Roman" w:cs="Times New Roman"/>
          <w:sz w:val="24"/>
          <w:szCs w:val="24"/>
        </w:rPr>
        <w:t xml:space="preserve"> договоре  купли-продажи  имущества  или  решении  о рассрочке  оплаты  имущества.</w:t>
      </w:r>
    </w:p>
    <w:p w:rsidR="00B714FE" w:rsidRPr="00B714FE" w:rsidRDefault="00B714FE" w:rsidP="00FD3F71">
      <w:pPr>
        <w:pStyle w:val="a5"/>
        <w:jc w:val="both"/>
        <w:rPr>
          <w:rFonts w:ascii="Times New Roman" w:hAnsi="Times New Roman" w:cs="Times New Roman"/>
          <w:sz w:val="24"/>
          <w:szCs w:val="24"/>
        </w:rPr>
      </w:pPr>
      <w:r w:rsidRPr="00B714FE">
        <w:rPr>
          <w:rFonts w:ascii="Times New Roman" w:hAnsi="Times New Roman" w:cs="Times New Roman"/>
          <w:sz w:val="24"/>
          <w:szCs w:val="24"/>
        </w:rPr>
        <w:t xml:space="preserve">        20. Продавец обеспечивает получение покупателем документации, необходимой для государственной регистрации сделки купли-продажи имущества и государственной регистрации перехода права собственности, вытекающего  из  такой  сделки.</w:t>
      </w:r>
    </w:p>
    <w:p w:rsidR="00B714FE" w:rsidRPr="00B714FE" w:rsidRDefault="00B714FE" w:rsidP="00FD3F71">
      <w:pPr>
        <w:pStyle w:val="a5"/>
        <w:jc w:val="both"/>
        <w:rPr>
          <w:rFonts w:ascii="Times New Roman" w:hAnsi="Times New Roman" w:cs="Times New Roman"/>
          <w:i/>
          <w:color w:val="000000"/>
          <w:sz w:val="24"/>
          <w:szCs w:val="24"/>
        </w:rPr>
      </w:pPr>
    </w:p>
    <w:p w:rsidR="00B714FE" w:rsidRPr="00B714FE" w:rsidRDefault="00B714FE" w:rsidP="00FD3F71">
      <w:pPr>
        <w:pStyle w:val="a5"/>
        <w:jc w:val="both"/>
        <w:rPr>
          <w:rFonts w:ascii="Times New Roman" w:hAnsi="Times New Roman" w:cs="Times New Roman"/>
          <w:i/>
          <w:color w:val="000000"/>
          <w:sz w:val="24"/>
          <w:szCs w:val="24"/>
        </w:rPr>
      </w:pPr>
    </w:p>
    <w:p w:rsidR="00B714FE" w:rsidRPr="00B714FE" w:rsidRDefault="00B714FE" w:rsidP="00FD3F71">
      <w:pPr>
        <w:pStyle w:val="a5"/>
        <w:jc w:val="both"/>
        <w:rPr>
          <w:rFonts w:ascii="Times New Roman" w:hAnsi="Times New Roman" w:cs="Times New Roman"/>
          <w:i/>
          <w:color w:val="000000"/>
          <w:sz w:val="24"/>
          <w:szCs w:val="24"/>
        </w:rPr>
      </w:pPr>
    </w:p>
    <w:p w:rsidR="00B714FE" w:rsidRPr="00B714FE" w:rsidRDefault="00B714FE" w:rsidP="00FD3F71">
      <w:pPr>
        <w:spacing w:after="0" w:line="240" w:lineRule="auto"/>
        <w:outlineLvl w:val="0"/>
        <w:rPr>
          <w:rFonts w:ascii="Times New Roman" w:hAnsi="Times New Roman" w:cs="Times New Roman"/>
          <w:bCs/>
          <w:i/>
          <w:color w:val="000000"/>
          <w:sz w:val="24"/>
          <w:szCs w:val="24"/>
        </w:rPr>
      </w:pP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 xml:space="preserve">Приложение № 3 </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к  Положению  о  порядке  приватизации</w:t>
      </w:r>
    </w:p>
    <w:p w:rsidR="00B714FE" w:rsidRPr="00B714FE" w:rsidRDefault="00B714FE" w:rsidP="00FD3F71">
      <w:pPr>
        <w:pStyle w:val="a5"/>
        <w:jc w:val="right"/>
        <w:rPr>
          <w:rFonts w:ascii="Times New Roman" w:hAnsi="Times New Roman" w:cs="Times New Roman"/>
          <w:sz w:val="20"/>
          <w:szCs w:val="20"/>
        </w:rPr>
      </w:pPr>
      <w:r w:rsidRPr="00B714FE">
        <w:rPr>
          <w:rFonts w:ascii="Times New Roman" w:hAnsi="Times New Roman" w:cs="Times New Roman"/>
          <w:sz w:val="20"/>
          <w:szCs w:val="20"/>
        </w:rPr>
        <w:t xml:space="preserve">муниципального  имущества </w:t>
      </w:r>
    </w:p>
    <w:p w:rsidR="00B714FE" w:rsidRPr="00B714FE" w:rsidRDefault="00FD3F71" w:rsidP="00FD3F71">
      <w:pPr>
        <w:pStyle w:val="a5"/>
        <w:jc w:val="right"/>
        <w:rPr>
          <w:rFonts w:ascii="Times New Roman" w:hAnsi="Times New Roman" w:cs="Times New Roman"/>
          <w:sz w:val="20"/>
          <w:szCs w:val="20"/>
        </w:rPr>
      </w:pPr>
      <w:r>
        <w:rPr>
          <w:rFonts w:ascii="Times New Roman" w:hAnsi="Times New Roman" w:cs="Times New Roman"/>
          <w:sz w:val="20"/>
          <w:szCs w:val="20"/>
        </w:rPr>
        <w:t>Карымского</w:t>
      </w:r>
      <w:r w:rsidR="00B714FE" w:rsidRPr="00B714FE">
        <w:rPr>
          <w:rFonts w:ascii="Times New Roman" w:hAnsi="Times New Roman" w:cs="Times New Roman"/>
          <w:sz w:val="20"/>
          <w:szCs w:val="20"/>
        </w:rPr>
        <w:t xml:space="preserve"> сельского поселения</w:t>
      </w:r>
    </w:p>
    <w:p w:rsidR="00B714FE" w:rsidRPr="00B714FE" w:rsidRDefault="00B714FE" w:rsidP="00FD3F71">
      <w:pPr>
        <w:pStyle w:val="2"/>
        <w:rPr>
          <w:rFonts w:ascii="Times New Roman" w:hAnsi="Times New Roman"/>
          <w:b/>
          <w:szCs w:val="24"/>
          <w:u w:val="single"/>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Заявка на участие в аукционе</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lastRenderedPageBreak/>
        <w:t>«_____»________________ 20______ г.</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____________________________________________________________________________, </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(фамилия, имя, отчество)</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именуемый далее Претендент,</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w:t>
      </w:r>
      <w:r w:rsidRPr="00B714FE">
        <w:rPr>
          <w:rFonts w:ascii="Times New Roman" w:hAnsi="Times New Roman" w:cs="Times New Roman"/>
          <w:i/>
          <w:sz w:val="24"/>
          <w:szCs w:val="24"/>
        </w:rPr>
        <w:t>документ, удостоверяющий личность – паспорт</w:t>
      </w:r>
      <w:r w:rsidRPr="00B714FE">
        <w:rPr>
          <w:rFonts w:ascii="Times New Roman" w:hAnsi="Times New Roman" w:cs="Times New Roman"/>
          <w:sz w:val="24"/>
          <w:szCs w:val="24"/>
        </w:rPr>
        <w:t>, серия ______ № ________, выдан</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i/>
          <w:sz w:val="24"/>
          <w:szCs w:val="24"/>
        </w:rPr>
      </w:pPr>
      <w:r w:rsidRPr="00B714FE">
        <w:rPr>
          <w:rFonts w:ascii="Times New Roman" w:hAnsi="Times New Roman" w:cs="Times New Roman"/>
          <w:i/>
          <w:sz w:val="24"/>
          <w:szCs w:val="24"/>
        </w:rPr>
        <w:t>дата выдачи «___»__________ 20___ года</w:t>
      </w:r>
    </w:p>
    <w:p w:rsidR="00B714FE" w:rsidRPr="00B714FE" w:rsidRDefault="00B714FE" w:rsidP="00FD3F71">
      <w:pPr>
        <w:pStyle w:val="a5"/>
        <w:rPr>
          <w:rFonts w:ascii="Times New Roman" w:hAnsi="Times New Roman" w:cs="Times New Roman"/>
          <w:i/>
          <w:sz w:val="24"/>
          <w:szCs w:val="24"/>
        </w:rPr>
      </w:pPr>
      <w:r w:rsidRPr="00B714FE">
        <w:rPr>
          <w:rFonts w:ascii="Times New Roman" w:hAnsi="Times New Roman" w:cs="Times New Roman"/>
          <w:i/>
          <w:sz w:val="24"/>
          <w:szCs w:val="24"/>
        </w:rPr>
        <w:t xml:space="preserve">дата рождения  ____________________, телефон _________________                                                                 </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i/>
          <w:sz w:val="24"/>
          <w:szCs w:val="24"/>
        </w:rPr>
        <w:t>зарегистрирован____________________________________________________________,</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принимая решение об участии в аукционе по продаже находящегося у администрации </w:t>
      </w:r>
      <w:r w:rsidR="00FD3F71">
        <w:rPr>
          <w:rFonts w:ascii="Times New Roman" w:hAnsi="Times New Roman" w:cs="Times New Roman"/>
          <w:color w:val="000000"/>
          <w:sz w:val="24"/>
          <w:szCs w:val="24"/>
        </w:rPr>
        <w:t>Карымского</w:t>
      </w:r>
      <w:r w:rsidRPr="00B714FE">
        <w:rPr>
          <w:rFonts w:ascii="Times New Roman" w:hAnsi="Times New Roman" w:cs="Times New Roman"/>
          <w:color w:val="000000"/>
          <w:sz w:val="24"/>
          <w:szCs w:val="24"/>
        </w:rPr>
        <w:t xml:space="preserve"> сельского поселения</w:t>
      </w:r>
      <w:r w:rsidRPr="00B714FE">
        <w:rPr>
          <w:rFonts w:ascii="Times New Roman" w:hAnsi="Times New Roman" w:cs="Times New Roman"/>
          <w:sz w:val="24"/>
          <w:szCs w:val="24"/>
        </w:rPr>
        <w:t xml:space="preserve">:  </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объект недвижимости  - </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обязуюсь: </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1.Соблюдать условия аукциона, содержащиеся в информационном сообщении о проведении аукциона, опубликованном в газете «Муниципальный вестник» и на сайте в сети Интернет.</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2. В случае признания победителем аукциона заключить с Продавцом договор купли – продажи не позднее пятнадцати рабочих дней с даты подведения итогов аукциона и уплатить Продавцу стоимость имущества, установленного по результатам аукциона, в сроки, определяемые договором купли – продажи.</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3. Нести имущественную ответственность в случае нарушения указанных выше обязанностей.</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Приложение: (для физических лиц)</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1.   Документ, удостоверяющий личность.</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В случае подачи заявки представителем Претендента надлежащим образом оформленная доверенность. </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5. Подписанная Претендентом опись представляемых документов (в 2-х экземплярах).</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Подпись Претендента</w:t>
      </w: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(его полномочного представителя) ______________________________________</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        «______» ___________________ 20_______ г.</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Заявка принята Продавцом: </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час _____ мин. _____ «_____» ______________________ 20_</w:t>
      </w:r>
      <w:proofErr w:type="gramStart"/>
      <w:r w:rsidRPr="00B714FE">
        <w:rPr>
          <w:rFonts w:ascii="Times New Roman" w:hAnsi="Times New Roman" w:cs="Times New Roman"/>
          <w:sz w:val="24"/>
          <w:szCs w:val="24"/>
        </w:rPr>
        <w:t>_  г.</w:t>
      </w:r>
      <w:proofErr w:type="gramEnd"/>
      <w:r w:rsidRPr="00B714FE">
        <w:rPr>
          <w:rFonts w:ascii="Times New Roman" w:hAnsi="Times New Roman" w:cs="Times New Roman"/>
          <w:sz w:val="24"/>
          <w:szCs w:val="24"/>
        </w:rPr>
        <w:t xml:space="preserve"> за № ______</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r w:rsidRPr="00B714FE">
        <w:rPr>
          <w:rFonts w:ascii="Times New Roman" w:hAnsi="Times New Roman" w:cs="Times New Roman"/>
          <w:sz w:val="24"/>
          <w:szCs w:val="24"/>
        </w:rPr>
        <w:t xml:space="preserve">Подпись уполномоченного лица Продавца _______________________________ </w:t>
      </w: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p>
    <w:p w:rsidR="00B714FE" w:rsidRPr="00B714FE" w:rsidRDefault="00B714FE" w:rsidP="00FD3F71">
      <w:pPr>
        <w:pStyle w:val="a5"/>
        <w:rPr>
          <w:rFonts w:ascii="Times New Roman" w:hAnsi="Times New Roman" w:cs="Times New Roman"/>
          <w:sz w:val="24"/>
          <w:szCs w:val="24"/>
        </w:rPr>
      </w:pPr>
    </w:p>
    <w:p w:rsidR="006622FE" w:rsidRPr="00B714FE" w:rsidRDefault="006622FE" w:rsidP="00B714FE">
      <w:pPr>
        <w:pStyle w:val="a5"/>
        <w:rPr>
          <w:rFonts w:ascii="Times New Roman" w:hAnsi="Times New Roman" w:cs="Times New Roman"/>
          <w:sz w:val="24"/>
          <w:szCs w:val="24"/>
        </w:rPr>
      </w:pPr>
    </w:p>
    <w:sectPr w:rsidR="006622FE" w:rsidRPr="00B714FE" w:rsidSect="008961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B714FE"/>
    <w:rsid w:val="006622FE"/>
    <w:rsid w:val="00B714FE"/>
    <w:rsid w:val="00FD3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0BC69F-0B3A-44F4-BD06-8E3735A4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B714FE"/>
    <w:pPr>
      <w:keepNext/>
      <w:spacing w:after="0" w:line="240" w:lineRule="auto"/>
      <w:jc w:val="right"/>
      <w:outlineLvl w:val="0"/>
    </w:pPr>
    <w:rPr>
      <w:rFonts w:ascii="Arial" w:eastAsia="Times New Roman" w:hAnsi="Arial" w:cs="Times New Roman"/>
      <w:sz w:val="24"/>
      <w:szCs w:val="20"/>
    </w:rPr>
  </w:style>
  <w:style w:type="paragraph" w:styleId="2">
    <w:name w:val="heading 2"/>
    <w:basedOn w:val="a"/>
    <w:next w:val="a"/>
    <w:link w:val="20"/>
    <w:qFormat/>
    <w:rsid w:val="00B714FE"/>
    <w:pPr>
      <w:keepNext/>
      <w:spacing w:after="0" w:line="240" w:lineRule="auto"/>
      <w:jc w:val="center"/>
      <w:outlineLvl w:val="1"/>
    </w:pPr>
    <w:rPr>
      <w:rFonts w:ascii="Arial" w:eastAsia="Times New Roman" w:hAnsi="Arial"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14FE"/>
    <w:rPr>
      <w:rFonts w:ascii="Arial" w:eastAsia="Times New Roman" w:hAnsi="Arial" w:cs="Times New Roman"/>
      <w:sz w:val="24"/>
      <w:szCs w:val="20"/>
    </w:rPr>
  </w:style>
  <w:style w:type="character" w:customStyle="1" w:styleId="20">
    <w:name w:val="Заголовок 2 Знак"/>
    <w:basedOn w:val="a0"/>
    <w:link w:val="2"/>
    <w:rsid w:val="00B714FE"/>
    <w:rPr>
      <w:rFonts w:ascii="Arial" w:eastAsia="Times New Roman" w:hAnsi="Arial" w:cs="Times New Roman"/>
      <w:sz w:val="24"/>
      <w:szCs w:val="20"/>
    </w:rPr>
  </w:style>
  <w:style w:type="paragraph" w:styleId="a3">
    <w:name w:val="Block Text"/>
    <w:basedOn w:val="a"/>
    <w:rsid w:val="00B714FE"/>
    <w:pPr>
      <w:tabs>
        <w:tab w:val="left" w:pos="9356"/>
      </w:tabs>
      <w:spacing w:after="0" w:line="240" w:lineRule="auto"/>
      <w:ind w:left="-567" w:right="283"/>
    </w:pPr>
    <w:rPr>
      <w:rFonts w:ascii="Times New Roman" w:eastAsia="Times New Roman" w:hAnsi="Times New Roman" w:cs="Times New Roman"/>
      <w:sz w:val="28"/>
      <w:szCs w:val="20"/>
    </w:rPr>
  </w:style>
  <w:style w:type="paragraph" w:styleId="a4">
    <w:name w:val="Normal (Web)"/>
    <w:basedOn w:val="a"/>
    <w:rsid w:val="00B714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B714FE"/>
    <w:pPr>
      <w:widowControl w:val="0"/>
      <w:autoSpaceDE w:val="0"/>
      <w:autoSpaceDN w:val="0"/>
      <w:adjustRightInd w:val="0"/>
      <w:spacing w:after="0" w:line="240" w:lineRule="auto"/>
    </w:pPr>
    <w:rPr>
      <w:rFonts w:ascii="Times New Roman" w:eastAsia="Times New Roman" w:hAnsi="Times New Roman" w:cs="Times New Roman"/>
      <w:b/>
      <w:bCs/>
      <w:sz w:val="28"/>
      <w:szCs w:val="28"/>
    </w:rPr>
  </w:style>
  <w:style w:type="paragraph" w:styleId="a5">
    <w:name w:val="No Spacing"/>
    <w:uiPriority w:val="1"/>
    <w:qFormat/>
    <w:rsid w:val="00B714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107141;fld=134;dst=26" TargetMode="External"/><Relationship Id="rId13" Type="http://schemas.openxmlformats.org/officeDocument/2006/relationships/hyperlink" Target="consultantplus://offline/main?base=ROS;n=107141;fld=134;dst=41" TargetMode="External"/><Relationship Id="rId18" Type="http://schemas.openxmlformats.org/officeDocument/2006/relationships/hyperlink" Target="consultantplus://offline/main?base=ROS;n=110870;fld=134;dst=44" TargetMode="External"/><Relationship Id="rId26" Type="http://schemas.openxmlformats.org/officeDocument/2006/relationships/hyperlink" Target="consultantplus://offline/main?base=ROS;n=110870;fld=134;dst=100060" TargetMode="External"/><Relationship Id="rId3" Type="http://schemas.openxmlformats.org/officeDocument/2006/relationships/webSettings" Target="webSettings.xml"/><Relationship Id="rId21" Type="http://schemas.openxmlformats.org/officeDocument/2006/relationships/hyperlink" Target="consultantplus://offline/main?base=ROS;n=110870;fld=134;dst=100054" TargetMode="External"/><Relationship Id="rId7" Type="http://schemas.openxmlformats.org/officeDocument/2006/relationships/hyperlink" Target="consultantplus://offline/main?base=ROS;n=107141;fld=134;dst=100371" TargetMode="External"/><Relationship Id="rId12" Type="http://schemas.openxmlformats.org/officeDocument/2006/relationships/hyperlink" Target="consultantplus://offline/main?base=ROS;n=107141;fld=134" TargetMode="External"/><Relationship Id="rId17" Type="http://schemas.openxmlformats.org/officeDocument/2006/relationships/hyperlink" Target="consultantplus://offline/main?base=ROS;n=110870;fld=134;dst=41" TargetMode="External"/><Relationship Id="rId25" Type="http://schemas.openxmlformats.org/officeDocument/2006/relationships/hyperlink" Target="consultantplus://offline/main?base=ROS;n=107141;fld=134" TargetMode="External"/><Relationship Id="rId2" Type="http://schemas.openxmlformats.org/officeDocument/2006/relationships/settings" Target="settings.xml"/><Relationship Id="rId16" Type="http://schemas.openxmlformats.org/officeDocument/2006/relationships/hyperlink" Target="consultantplus://offline/main?base=ROS;n=112770;fld=134;dst=102068" TargetMode="External"/><Relationship Id="rId20" Type="http://schemas.openxmlformats.org/officeDocument/2006/relationships/hyperlink" Target="consultantplus://offline/main?base=ROS;n=107141;fld=134" TargetMode="External"/><Relationship Id="rId29" Type="http://schemas.openxmlformats.org/officeDocument/2006/relationships/hyperlink" Target="consultantplus://offline/main?base=ROS;n=110205;fld=134;dst=100008" TargetMode="External"/><Relationship Id="rId1" Type="http://schemas.openxmlformats.org/officeDocument/2006/relationships/styles" Target="styles.xml"/><Relationship Id="rId6" Type="http://schemas.openxmlformats.org/officeDocument/2006/relationships/hyperlink" Target="consultantplus://offline/main?base=ROS;n=107141;fld=134;dst=59" TargetMode="External"/><Relationship Id="rId11" Type="http://schemas.openxmlformats.org/officeDocument/2006/relationships/hyperlink" Target="consultantplus://offline/main?base=ROS;n=107141;fld=134;dst=100178" TargetMode="External"/><Relationship Id="rId24" Type="http://schemas.openxmlformats.org/officeDocument/2006/relationships/hyperlink" Target="consultantplus://offline/main?base=ROS;n=107141;fld=134" TargetMode="External"/><Relationship Id="rId32" Type="http://schemas.openxmlformats.org/officeDocument/2006/relationships/theme" Target="theme/theme1.xml"/><Relationship Id="rId5" Type="http://schemas.openxmlformats.org/officeDocument/2006/relationships/hyperlink" Target="consultantplus://offline/main?base=ROS;n=107141;fld=134;dst=44" TargetMode="External"/><Relationship Id="rId15" Type="http://schemas.openxmlformats.org/officeDocument/2006/relationships/hyperlink" Target="consultantplus://offline/main?base=ROS;n=107141;fld=134;dst=44" TargetMode="External"/><Relationship Id="rId23" Type="http://schemas.openxmlformats.org/officeDocument/2006/relationships/hyperlink" Target="consultantplus://offline/main?base=ROS;n=107141;fld=134" TargetMode="External"/><Relationship Id="rId28" Type="http://schemas.openxmlformats.org/officeDocument/2006/relationships/hyperlink" Target="consultantplus://offline/main?base=ROS;n=107141;fld=134" TargetMode="External"/><Relationship Id="rId10" Type="http://schemas.openxmlformats.org/officeDocument/2006/relationships/hyperlink" Target="consultantplus://offline/main?base=ROS;n=107141;fld=134;dst=40" TargetMode="External"/><Relationship Id="rId19" Type="http://schemas.openxmlformats.org/officeDocument/2006/relationships/hyperlink" Target="consultantplus://offline/main?base=ROS;n=107141;fld=134;dst=102" TargetMode="External"/><Relationship Id="rId31" Type="http://schemas.openxmlformats.org/officeDocument/2006/relationships/fontTable" Target="fontTable.xml"/><Relationship Id="rId4" Type="http://schemas.openxmlformats.org/officeDocument/2006/relationships/hyperlink" Target="consultantplus://offline/main?base=ROS;n=80967;fld=134;dst=100003" TargetMode="External"/><Relationship Id="rId9" Type="http://schemas.openxmlformats.org/officeDocument/2006/relationships/hyperlink" Target="consultantplus://offline/main?base=ROS;n=107141;fld=134" TargetMode="External"/><Relationship Id="rId14" Type="http://schemas.openxmlformats.org/officeDocument/2006/relationships/hyperlink" Target="consultantplus://offline/main?base=ROS;n=107141;fld=134" TargetMode="External"/><Relationship Id="rId22" Type="http://schemas.openxmlformats.org/officeDocument/2006/relationships/hyperlink" Target="consultantplus://offline/main?base=ROS;n=107141;fld=134;dst=100371" TargetMode="External"/><Relationship Id="rId27" Type="http://schemas.openxmlformats.org/officeDocument/2006/relationships/hyperlink" Target="consultantplus://offline/main?base=ROS;n=107141;fld=134;dst=100037" TargetMode="External"/><Relationship Id="rId30" Type="http://schemas.openxmlformats.org/officeDocument/2006/relationships/hyperlink" Target="consultantplus://offline/main?base=ROS;n=107141;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24</Pages>
  <Words>11623</Words>
  <Characters>66257</Characters>
  <Application>Microsoft Office Word</Application>
  <DocSecurity>0</DocSecurity>
  <Lines>552</Lines>
  <Paragraphs>155</Paragraphs>
  <ScaleCrop>false</ScaleCrop>
  <Company/>
  <LinksUpToDate>false</LinksUpToDate>
  <CharactersWithSpaces>77725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User</cp:lastModifiedBy>
  <cp:revision>4</cp:revision>
  <dcterms:created xsi:type="dcterms:W3CDTF">2017-02-14T01:30:00Z</dcterms:created>
  <dcterms:modified xsi:type="dcterms:W3CDTF">2024-11-28T03:01:00Z</dcterms:modified>
</cp:coreProperties>
</file>