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86" w:rsidRDefault="00F51DD7">
      <w:pPr>
        <w:spacing w:after="0" w:line="240" w:lineRule="auto"/>
        <w:jc w:val="center"/>
        <w:outlineLvl w:val="0"/>
        <w:rPr>
          <w:rFonts w:ascii="Times New Roman" w:hAnsi="Times New Roman"/>
          <w:b/>
        </w:rPr>
      </w:pPr>
      <w:r>
        <w:rPr>
          <w:rFonts w:ascii="Times New Roman" w:hAnsi="Times New Roman"/>
          <w:b/>
        </w:rPr>
        <w:t>РОССИЙСКАЯ ФЕДЕРАЦИЯ</w:t>
      </w:r>
    </w:p>
    <w:p w:rsidR="00056886" w:rsidRDefault="00F51DD7">
      <w:pPr>
        <w:spacing w:after="0" w:line="240" w:lineRule="auto"/>
        <w:jc w:val="center"/>
        <w:rPr>
          <w:rFonts w:ascii="Times New Roman" w:hAnsi="Times New Roman"/>
          <w:b/>
        </w:rPr>
      </w:pPr>
      <w:r>
        <w:rPr>
          <w:rFonts w:ascii="Times New Roman" w:hAnsi="Times New Roman"/>
          <w:b/>
        </w:rPr>
        <w:t>ИРКУТСКАЯ ОБЛАСТЬ</w:t>
      </w:r>
    </w:p>
    <w:p w:rsidR="00056886" w:rsidRDefault="00F51DD7">
      <w:pPr>
        <w:spacing w:after="0" w:line="240" w:lineRule="auto"/>
        <w:jc w:val="center"/>
        <w:rPr>
          <w:rFonts w:ascii="Times New Roman" w:hAnsi="Times New Roman"/>
          <w:b/>
        </w:rPr>
      </w:pPr>
      <w:r>
        <w:rPr>
          <w:rFonts w:ascii="Times New Roman" w:hAnsi="Times New Roman"/>
          <w:b/>
        </w:rPr>
        <w:t>КУЙТУНСКИЙ РАЙОН</w:t>
      </w:r>
    </w:p>
    <w:p w:rsidR="00056886" w:rsidRDefault="00F51DD7">
      <w:pPr>
        <w:spacing w:after="0" w:line="240" w:lineRule="auto"/>
        <w:jc w:val="center"/>
        <w:outlineLvl w:val="0"/>
        <w:rPr>
          <w:rFonts w:ascii="Times New Roman" w:hAnsi="Times New Roman"/>
          <w:b/>
          <w:sz w:val="24"/>
          <w:szCs w:val="24"/>
        </w:rPr>
      </w:pPr>
      <w:r>
        <w:rPr>
          <w:rFonts w:ascii="Times New Roman" w:hAnsi="Times New Roman"/>
          <w:b/>
        </w:rPr>
        <w:t>ДУМА</w:t>
      </w:r>
    </w:p>
    <w:p w:rsidR="00056886" w:rsidRDefault="00BA1D4B">
      <w:pPr>
        <w:spacing w:after="0" w:line="240" w:lineRule="auto"/>
        <w:ind w:firstLine="708"/>
        <w:jc w:val="center"/>
        <w:outlineLvl w:val="0"/>
        <w:rPr>
          <w:rFonts w:ascii="Times New Roman" w:hAnsi="Times New Roman"/>
          <w:b/>
        </w:rPr>
      </w:pPr>
      <w:r>
        <w:rPr>
          <w:rFonts w:ascii="Times New Roman" w:hAnsi="Times New Roman"/>
          <w:b/>
        </w:rPr>
        <w:t>КАРЫМ</w:t>
      </w:r>
      <w:r w:rsidR="00F51DD7">
        <w:rPr>
          <w:rFonts w:ascii="Times New Roman" w:hAnsi="Times New Roman"/>
          <w:b/>
        </w:rPr>
        <w:t>СКОГО МУНИЦИПАЛЬНОГО ОБРАЗОВАНИЯ</w:t>
      </w:r>
    </w:p>
    <w:p w:rsidR="00056886" w:rsidRDefault="00F51DD7">
      <w:pPr>
        <w:spacing w:after="0" w:line="240" w:lineRule="auto"/>
        <w:jc w:val="center"/>
        <w:outlineLvl w:val="0"/>
        <w:rPr>
          <w:rFonts w:ascii="Times New Roman" w:hAnsi="Times New Roman"/>
          <w:b/>
        </w:rPr>
      </w:pPr>
      <w:r>
        <w:rPr>
          <w:rFonts w:ascii="Times New Roman" w:hAnsi="Times New Roman"/>
          <w:b/>
        </w:rPr>
        <w:t>РЕШЕНИЕ</w:t>
      </w:r>
    </w:p>
    <w:p w:rsidR="00056886" w:rsidRDefault="00056886">
      <w:pPr>
        <w:spacing w:after="0"/>
        <w:rPr>
          <w:rFonts w:ascii="Times New Roman" w:hAnsi="Times New Roman"/>
        </w:rPr>
      </w:pPr>
    </w:p>
    <w:p w:rsidR="00056886" w:rsidRDefault="00F51DD7">
      <w:pPr>
        <w:rPr>
          <w:rFonts w:ascii="Times New Roman" w:hAnsi="Times New Roman"/>
        </w:rPr>
      </w:pPr>
      <w:r>
        <w:rPr>
          <w:rFonts w:ascii="Times New Roman" w:hAnsi="Times New Roman"/>
        </w:rPr>
        <w:t xml:space="preserve">« </w:t>
      </w:r>
      <w:r w:rsidR="00BE4B94">
        <w:rPr>
          <w:rFonts w:ascii="Times New Roman" w:hAnsi="Times New Roman"/>
        </w:rPr>
        <w:t>0</w:t>
      </w:r>
      <w:r w:rsidR="00C01D54">
        <w:rPr>
          <w:rFonts w:ascii="Times New Roman" w:hAnsi="Times New Roman"/>
        </w:rPr>
        <w:t>3</w:t>
      </w:r>
      <w:r>
        <w:rPr>
          <w:rFonts w:ascii="Times New Roman" w:hAnsi="Times New Roman"/>
        </w:rPr>
        <w:t xml:space="preserve"> »     </w:t>
      </w:r>
      <w:r w:rsidR="00BE4B94">
        <w:rPr>
          <w:rFonts w:ascii="Times New Roman" w:hAnsi="Times New Roman"/>
        </w:rPr>
        <w:t>июня</w:t>
      </w:r>
      <w:r>
        <w:rPr>
          <w:rFonts w:ascii="Times New Roman" w:hAnsi="Times New Roman"/>
        </w:rPr>
        <w:t xml:space="preserve">         202</w:t>
      </w:r>
      <w:r w:rsidR="00C01D54">
        <w:rPr>
          <w:rFonts w:ascii="Times New Roman" w:hAnsi="Times New Roman"/>
        </w:rPr>
        <w:t>4</w:t>
      </w:r>
      <w:r>
        <w:rPr>
          <w:rFonts w:ascii="Times New Roman" w:hAnsi="Times New Roman"/>
        </w:rPr>
        <w:t xml:space="preserve"> г.                        с.   </w:t>
      </w:r>
      <w:r w:rsidR="00BA1D4B">
        <w:rPr>
          <w:rFonts w:ascii="Times New Roman" w:hAnsi="Times New Roman"/>
        </w:rPr>
        <w:t>Карымск</w:t>
      </w:r>
      <w:r w:rsidR="00BE4B94">
        <w:rPr>
          <w:rFonts w:ascii="Times New Roman" w:hAnsi="Times New Roman"/>
        </w:rPr>
        <w:t xml:space="preserve">                    </w:t>
      </w:r>
      <w:r>
        <w:rPr>
          <w:rFonts w:ascii="Times New Roman" w:hAnsi="Times New Roman"/>
        </w:rPr>
        <w:t xml:space="preserve">      </w:t>
      </w:r>
      <w:r w:rsidR="003B26F6">
        <w:rPr>
          <w:rFonts w:ascii="Times New Roman" w:hAnsi="Times New Roman"/>
        </w:rPr>
        <w:t xml:space="preserve">                               </w:t>
      </w:r>
      <w:r>
        <w:rPr>
          <w:rFonts w:ascii="Times New Roman" w:hAnsi="Times New Roman"/>
        </w:rPr>
        <w:t xml:space="preserve">               №</w:t>
      </w:r>
      <w:r w:rsidR="00C01D54">
        <w:rPr>
          <w:rFonts w:ascii="Times New Roman" w:hAnsi="Times New Roman"/>
        </w:rPr>
        <w:t>43</w:t>
      </w:r>
      <w:r>
        <w:rPr>
          <w:rFonts w:ascii="Times New Roman" w:hAnsi="Times New Roman"/>
        </w:rPr>
        <w:t xml:space="preserve"> </w:t>
      </w:r>
    </w:p>
    <w:p w:rsidR="00056886" w:rsidRDefault="00F51DD7">
      <w:pPr>
        <w:spacing w:after="0"/>
        <w:rPr>
          <w:rFonts w:ascii="Times New Roman" w:hAnsi="Times New Roman"/>
        </w:rPr>
      </w:pPr>
      <w:r>
        <w:rPr>
          <w:rFonts w:ascii="Times New Roman" w:hAnsi="Times New Roman"/>
        </w:rPr>
        <w:t xml:space="preserve">«Об утверждении отчета об исполнении </w:t>
      </w:r>
    </w:p>
    <w:p w:rsidR="00056886" w:rsidRDefault="00C01D54">
      <w:pPr>
        <w:spacing w:after="0"/>
        <w:rPr>
          <w:rFonts w:ascii="Times New Roman" w:hAnsi="Times New Roman"/>
        </w:rPr>
      </w:pPr>
      <w:r>
        <w:rPr>
          <w:rFonts w:ascii="Times New Roman" w:hAnsi="Times New Roman"/>
        </w:rPr>
        <w:t>Б</w:t>
      </w:r>
      <w:r w:rsidR="00F51DD7">
        <w:rPr>
          <w:rFonts w:ascii="Times New Roman" w:hAnsi="Times New Roman"/>
        </w:rPr>
        <w:t>юдже</w:t>
      </w:r>
      <w:r>
        <w:rPr>
          <w:rFonts w:ascii="Times New Roman" w:hAnsi="Times New Roman"/>
        </w:rPr>
        <w:t>т</w:t>
      </w:r>
      <w:r w:rsidR="00F51DD7">
        <w:rPr>
          <w:rFonts w:ascii="Times New Roman" w:hAnsi="Times New Roman"/>
        </w:rPr>
        <w:t xml:space="preserve">а </w:t>
      </w:r>
      <w:r w:rsidR="00BA1D4B">
        <w:rPr>
          <w:rFonts w:ascii="Times New Roman" w:hAnsi="Times New Roman"/>
        </w:rPr>
        <w:t>Карымского</w:t>
      </w:r>
      <w:r w:rsidR="00F51DD7">
        <w:rPr>
          <w:rFonts w:ascii="Times New Roman" w:hAnsi="Times New Roman"/>
        </w:rPr>
        <w:t xml:space="preserve"> муниципального</w:t>
      </w:r>
    </w:p>
    <w:p w:rsidR="00056886" w:rsidRDefault="00F51DD7">
      <w:pPr>
        <w:spacing w:after="0"/>
        <w:rPr>
          <w:rFonts w:ascii="Times New Roman" w:hAnsi="Times New Roman"/>
        </w:rPr>
      </w:pPr>
      <w:r>
        <w:rPr>
          <w:rFonts w:ascii="Times New Roman" w:hAnsi="Times New Roman"/>
        </w:rPr>
        <w:t>образования за 202</w:t>
      </w:r>
      <w:r w:rsidR="00C01D54">
        <w:rPr>
          <w:rFonts w:ascii="Times New Roman" w:hAnsi="Times New Roman"/>
        </w:rPr>
        <w:t>3</w:t>
      </w:r>
      <w:r>
        <w:rPr>
          <w:rFonts w:ascii="Times New Roman" w:hAnsi="Times New Roman"/>
        </w:rPr>
        <w:t xml:space="preserve"> год»</w:t>
      </w:r>
    </w:p>
    <w:p w:rsidR="00056886" w:rsidRDefault="00056886">
      <w:pPr>
        <w:spacing w:after="0"/>
        <w:jc w:val="both"/>
        <w:rPr>
          <w:rFonts w:ascii="Times New Roman" w:hAnsi="Times New Roman"/>
        </w:rPr>
      </w:pPr>
    </w:p>
    <w:p w:rsidR="00056886" w:rsidRDefault="00056886">
      <w:pPr>
        <w:spacing w:after="0"/>
        <w:jc w:val="both"/>
        <w:rPr>
          <w:rFonts w:ascii="Times New Roman" w:hAnsi="Times New Roman"/>
        </w:rPr>
      </w:pPr>
    </w:p>
    <w:p w:rsidR="00056886" w:rsidRDefault="00F51DD7">
      <w:pPr>
        <w:ind w:firstLine="709"/>
        <w:jc w:val="both"/>
        <w:rPr>
          <w:rFonts w:ascii="Times New Roman" w:hAnsi="Times New Roman"/>
        </w:rPr>
      </w:pPr>
      <w:r>
        <w:rPr>
          <w:rFonts w:ascii="Times New Roman" w:hAnsi="Times New Roman"/>
        </w:rPr>
        <w:t xml:space="preserve">В соответствии со ст. 264.2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Положением о бюджетном процессе в </w:t>
      </w:r>
      <w:r w:rsidR="00BA1D4B">
        <w:rPr>
          <w:rFonts w:ascii="Times New Roman" w:hAnsi="Times New Roman"/>
        </w:rPr>
        <w:t>Карымском</w:t>
      </w:r>
      <w:r>
        <w:rPr>
          <w:rFonts w:ascii="Times New Roman" w:hAnsi="Times New Roman"/>
        </w:rPr>
        <w:t xml:space="preserve"> муниципальном образовании, утвержденным решением Думы </w:t>
      </w:r>
      <w:r w:rsidR="00BA1D4B">
        <w:rPr>
          <w:rFonts w:ascii="Times New Roman" w:hAnsi="Times New Roman"/>
        </w:rPr>
        <w:t>Карымского</w:t>
      </w:r>
      <w:r>
        <w:rPr>
          <w:rFonts w:ascii="Times New Roman" w:hAnsi="Times New Roman"/>
        </w:rPr>
        <w:t xml:space="preserve"> муниципального образования от </w:t>
      </w:r>
      <w:r w:rsidR="00DF5978">
        <w:rPr>
          <w:rFonts w:ascii="Times New Roman" w:hAnsi="Times New Roman"/>
        </w:rPr>
        <w:t>03.07.2023</w:t>
      </w:r>
      <w:r>
        <w:rPr>
          <w:rFonts w:ascii="Times New Roman" w:hAnsi="Times New Roman"/>
        </w:rPr>
        <w:t xml:space="preserve"> г. г. № </w:t>
      </w:r>
      <w:r w:rsidR="00DF5978">
        <w:rPr>
          <w:rFonts w:ascii="Times New Roman" w:hAnsi="Times New Roman"/>
        </w:rPr>
        <w:t>24</w:t>
      </w:r>
      <w:r w:rsidR="008A3D9C" w:rsidRPr="008A3D9C">
        <w:rPr>
          <w:rFonts w:ascii="Times New Roman" w:eastAsia="Times New Roman" w:hAnsi="Times New Roman"/>
          <w:bCs/>
          <w:sz w:val="24"/>
          <w:szCs w:val="24"/>
          <w:lang w:eastAsia="ru-RU"/>
        </w:rPr>
        <w:t xml:space="preserve"> (с изменениями Решение Думы Карымского муниципального образования от </w:t>
      </w:r>
      <w:r w:rsidR="008A3D9C">
        <w:rPr>
          <w:rFonts w:ascii="Times New Roman" w:eastAsia="Times New Roman" w:hAnsi="Times New Roman"/>
          <w:bCs/>
          <w:sz w:val="24"/>
          <w:szCs w:val="24"/>
          <w:lang w:eastAsia="ru-RU"/>
        </w:rPr>
        <w:t>19.02.2024</w:t>
      </w:r>
      <w:r w:rsidR="008A3D9C" w:rsidRPr="008A3D9C">
        <w:rPr>
          <w:rFonts w:ascii="Times New Roman" w:eastAsia="Times New Roman" w:hAnsi="Times New Roman"/>
          <w:bCs/>
          <w:sz w:val="24"/>
          <w:szCs w:val="24"/>
          <w:lang w:eastAsia="ru-RU"/>
        </w:rPr>
        <w:t xml:space="preserve"> года №</w:t>
      </w:r>
      <w:r w:rsidR="008A3D9C">
        <w:rPr>
          <w:rFonts w:ascii="Times New Roman" w:eastAsia="Times New Roman" w:hAnsi="Times New Roman"/>
          <w:bCs/>
          <w:sz w:val="24"/>
          <w:szCs w:val="24"/>
          <w:lang w:eastAsia="ru-RU"/>
        </w:rPr>
        <w:t>38</w:t>
      </w:r>
      <w:r w:rsidR="008A3D9C" w:rsidRPr="008A3D9C">
        <w:rPr>
          <w:rFonts w:ascii="Times New Roman" w:eastAsia="Times New Roman" w:hAnsi="Times New Roman"/>
          <w:bCs/>
          <w:sz w:val="24"/>
          <w:szCs w:val="24"/>
          <w:lang w:eastAsia="ru-RU"/>
        </w:rPr>
        <w:t xml:space="preserve"> «О внесении изменений </w:t>
      </w:r>
      <w:r w:rsidR="008A3D9C">
        <w:rPr>
          <w:rFonts w:ascii="Times New Roman" w:eastAsia="Times New Roman" w:hAnsi="Times New Roman"/>
          <w:bCs/>
          <w:sz w:val="24"/>
          <w:szCs w:val="24"/>
          <w:lang w:eastAsia="ru-RU"/>
        </w:rPr>
        <w:t>в Положение о бюджетном процессе в Карымском муниципальном образовании»</w:t>
      </w:r>
      <w:r>
        <w:rPr>
          <w:rFonts w:ascii="Times New Roman" w:hAnsi="Times New Roman"/>
        </w:rPr>
        <w:t xml:space="preserve">, руководствуясь Уставом </w:t>
      </w:r>
      <w:r w:rsidR="00BA1D4B">
        <w:rPr>
          <w:rFonts w:ascii="Times New Roman" w:hAnsi="Times New Roman"/>
        </w:rPr>
        <w:t>Карымского</w:t>
      </w:r>
      <w:r>
        <w:rPr>
          <w:rFonts w:ascii="Times New Roman" w:hAnsi="Times New Roman"/>
        </w:rPr>
        <w:t xml:space="preserve"> муниципального образования, Дума </w:t>
      </w:r>
      <w:r w:rsidR="00BA1D4B">
        <w:rPr>
          <w:rFonts w:ascii="Times New Roman" w:hAnsi="Times New Roman"/>
        </w:rPr>
        <w:t xml:space="preserve">Карымского </w:t>
      </w:r>
      <w:r>
        <w:rPr>
          <w:rFonts w:ascii="Times New Roman" w:hAnsi="Times New Roman"/>
        </w:rPr>
        <w:t xml:space="preserve">муниципального образования </w:t>
      </w:r>
    </w:p>
    <w:p w:rsidR="00056886" w:rsidRDefault="00F51DD7">
      <w:pPr>
        <w:jc w:val="center"/>
        <w:outlineLvl w:val="0"/>
        <w:rPr>
          <w:rFonts w:ascii="Times New Roman" w:hAnsi="Times New Roman"/>
        </w:rPr>
      </w:pPr>
      <w:r>
        <w:rPr>
          <w:rFonts w:ascii="Times New Roman" w:hAnsi="Times New Roman"/>
        </w:rPr>
        <w:t>РЕШИЛА:</w:t>
      </w:r>
    </w:p>
    <w:p w:rsidR="00056886" w:rsidRDefault="00F51DD7">
      <w:pPr>
        <w:spacing w:after="0"/>
        <w:ind w:firstLine="709"/>
        <w:jc w:val="both"/>
        <w:rPr>
          <w:rFonts w:ascii="Times New Roman" w:hAnsi="Times New Roman"/>
        </w:rPr>
      </w:pPr>
      <w:r>
        <w:rPr>
          <w:rFonts w:ascii="Times New Roman" w:hAnsi="Times New Roman"/>
        </w:rPr>
        <w:t xml:space="preserve">1. Утвердить отчёт об исполнении бюджета </w:t>
      </w:r>
      <w:r w:rsidR="00FA4889">
        <w:rPr>
          <w:rFonts w:ascii="Times New Roman" w:hAnsi="Times New Roman"/>
        </w:rPr>
        <w:t>Карым</w:t>
      </w:r>
      <w:r>
        <w:rPr>
          <w:rFonts w:ascii="Times New Roman" w:hAnsi="Times New Roman"/>
        </w:rPr>
        <w:t>ского муниципального образования за 202</w:t>
      </w:r>
      <w:r w:rsidR="00C01D54">
        <w:rPr>
          <w:rFonts w:ascii="Times New Roman" w:hAnsi="Times New Roman"/>
        </w:rPr>
        <w:t>3</w:t>
      </w:r>
      <w:r>
        <w:rPr>
          <w:rFonts w:ascii="Times New Roman" w:hAnsi="Times New Roman"/>
        </w:rPr>
        <w:t xml:space="preserve"> год   ( приложение). </w:t>
      </w:r>
    </w:p>
    <w:p w:rsidR="00056886" w:rsidRDefault="00F51DD7">
      <w:pPr>
        <w:spacing w:after="0"/>
        <w:ind w:firstLine="709"/>
        <w:jc w:val="both"/>
        <w:rPr>
          <w:rFonts w:ascii="Times New Roman" w:hAnsi="Times New Roman"/>
        </w:rPr>
      </w:pPr>
      <w:r>
        <w:rPr>
          <w:rFonts w:ascii="Times New Roman" w:hAnsi="Times New Roman"/>
        </w:rPr>
        <w:t>2. . Настоящее решение вступает в силу со дня официального опубликования.</w:t>
      </w:r>
    </w:p>
    <w:p w:rsidR="00056886" w:rsidRDefault="00056886">
      <w:pPr>
        <w:spacing w:after="0"/>
        <w:jc w:val="both"/>
        <w:rPr>
          <w:rFonts w:ascii="Times New Roman" w:hAnsi="Times New Roman"/>
        </w:rPr>
      </w:pPr>
    </w:p>
    <w:p w:rsidR="00056886" w:rsidRDefault="00056886">
      <w:pPr>
        <w:spacing w:after="0"/>
        <w:jc w:val="both"/>
        <w:rPr>
          <w:rFonts w:ascii="Times New Roman" w:hAnsi="Times New Roman"/>
        </w:rPr>
      </w:pPr>
    </w:p>
    <w:p w:rsidR="00056886" w:rsidRDefault="00056886">
      <w:pPr>
        <w:jc w:val="both"/>
        <w:rPr>
          <w:rFonts w:ascii="Times New Roman" w:hAnsi="Times New Roman"/>
        </w:rPr>
      </w:pPr>
    </w:p>
    <w:p w:rsidR="00056886" w:rsidRDefault="00056886">
      <w:pPr>
        <w:jc w:val="both"/>
        <w:rPr>
          <w:rFonts w:ascii="Times New Roman" w:hAnsi="Times New Roman"/>
        </w:rPr>
      </w:pPr>
    </w:p>
    <w:p w:rsidR="00056886" w:rsidRDefault="00F51DD7">
      <w:pPr>
        <w:rPr>
          <w:rFonts w:ascii="Times New Roman" w:hAnsi="Times New Roman"/>
        </w:rPr>
      </w:pPr>
      <w:r>
        <w:rPr>
          <w:rFonts w:ascii="Times New Roman" w:hAnsi="Times New Roman"/>
        </w:rPr>
        <w:t xml:space="preserve">Глава </w:t>
      </w:r>
      <w:r w:rsidR="00FA4889">
        <w:rPr>
          <w:rFonts w:ascii="Times New Roman" w:hAnsi="Times New Roman"/>
        </w:rPr>
        <w:t>Карымского</w:t>
      </w:r>
      <w:r w:rsidR="00EF4646">
        <w:rPr>
          <w:rFonts w:ascii="Times New Roman" w:hAnsi="Times New Roman"/>
        </w:rPr>
        <w:t xml:space="preserve"> МО </w:t>
      </w:r>
    </w:p>
    <w:p w:rsidR="00056886" w:rsidRDefault="00F51DD7">
      <w:pPr>
        <w:rPr>
          <w:rFonts w:ascii="Times New Roman" w:hAnsi="Times New Roman"/>
        </w:rPr>
      </w:pPr>
      <w:r>
        <w:rPr>
          <w:rFonts w:ascii="Times New Roman" w:hAnsi="Times New Roman"/>
        </w:rPr>
        <w:t xml:space="preserve">председатель Думы </w:t>
      </w:r>
      <w:r w:rsidR="00FA4889">
        <w:rPr>
          <w:rFonts w:ascii="Times New Roman" w:hAnsi="Times New Roman"/>
        </w:rPr>
        <w:t xml:space="preserve">Карымского </w:t>
      </w:r>
      <w:r>
        <w:rPr>
          <w:rFonts w:ascii="Times New Roman" w:hAnsi="Times New Roman"/>
        </w:rPr>
        <w:t xml:space="preserve">МО:         </w:t>
      </w:r>
      <w:r w:rsidR="00EF4646">
        <w:rPr>
          <w:rFonts w:ascii="Times New Roman" w:hAnsi="Times New Roman"/>
        </w:rPr>
        <w:t xml:space="preserve">                                                                  О.И.Тихонова</w:t>
      </w:r>
      <w:r>
        <w:rPr>
          <w:rFonts w:ascii="Times New Roman" w:hAnsi="Times New Roman"/>
        </w:rPr>
        <w:t xml:space="preserve">                                     </w:t>
      </w:r>
      <w:r w:rsidR="00FA4889">
        <w:rPr>
          <w:rFonts w:ascii="Times New Roman" w:hAnsi="Times New Roman"/>
        </w:rPr>
        <w:t xml:space="preserve">                             </w:t>
      </w:r>
      <w:r>
        <w:rPr>
          <w:rFonts w:ascii="Times New Roman" w:hAnsi="Times New Roman"/>
        </w:rPr>
        <w:t xml:space="preserve">           </w:t>
      </w: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056886">
      <w:pPr>
        <w:tabs>
          <w:tab w:val="center" w:pos="4677"/>
          <w:tab w:val="left" w:pos="8340"/>
        </w:tabs>
        <w:spacing w:after="0" w:line="240" w:lineRule="auto"/>
        <w:jc w:val="both"/>
        <w:rPr>
          <w:rFonts w:ascii="Times New Roman" w:hAnsi="Times New Roman"/>
          <w:sz w:val="24"/>
          <w:szCs w:val="24"/>
        </w:rPr>
      </w:pPr>
    </w:p>
    <w:p w:rsidR="00056886" w:rsidRDefault="00F51DD7">
      <w:pPr>
        <w:tabs>
          <w:tab w:val="left" w:pos="5893"/>
        </w:tabs>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056886" w:rsidRDefault="00056886">
      <w:pPr>
        <w:tabs>
          <w:tab w:val="left" w:pos="5893"/>
        </w:tabs>
        <w:spacing w:after="0" w:line="240" w:lineRule="auto"/>
        <w:rPr>
          <w:rFonts w:ascii="Times New Roman" w:hAnsi="Times New Roman"/>
          <w:sz w:val="28"/>
          <w:szCs w:val="28"/>
        </w:rPr>
      </w:pPr>
    </w:p>
    <w:p w:rsidR="00056886" w:rsidRDefault="00056886">
      <w:pPr>
        <w:tabs>
          <w:tab w:val="left" w:pos="5893"/>
        </w:tabs>
        <w:spacing w:after="0" w:line="240" w:lineRule="auto"/>
        <w:rPr>
          <w:rFonts w:ascii="Times New Roman" w:hAnsi="Times New Roman"/>
          <w:sz w:val="28"/>
          <w:szCs w:val="28"/>
        </w:rPr>
      </w:pPr>
    </w:p>
    <w:p w:rsidR="00056886" w:rsidRDefault="00F51DD7">
      <w:pPr>
        <w:tabs>
          <w:tab w:val="left" w:pos="5893"/>
        </w:tabs>
        <w:spacing w:after="0" w:line="240" w:lineRule="auto"/>
        <w:jc w:val="right"/>
        <w:rPr>
          <w:rFonts w:ascii="Times New Roman" w:hAnsi="Times New Roman"/>
          <w:sz w:val="24"/>
          <w:szCs w:val="24"/>
        </w:rPr>
      </w:pPr>
      <w:r>
        <w:rPr>
          <w:rFonts w:ascii="Times New Roman" w:hAnsi="Times New Roman"/>
          <w:sz w:val="24"/>
          <w:szCs w:val="24"/>
        </w:rPr>
        <w:t xml:space="preserve">Приложение </w:t>
      </w:r>
    </w:p>
    <w:p w:rsidR="00056886" w:rsidRDefault="00F51DD7">
      <w:pPr>
        <w:tabs>
          <w:tab w:val="left" w:pos="5893"/>
        </w:tabs>
        <w:spacing w:after="0" w:line="240" w:lineRule="auto"/>
        <w:ind w:firstLine="709"/>
        <w:jc w:val="right"/>
        <w:rPr>
          <w:rFonts w:ascii="Times New Roman" w:hAnsi="Times New Roman"/>
          <w:sz w:val="24"/>
          <w:szCs w:val="24"/>
        </w:rPr>
      </w:pPr>
      <w:r>
        <w:rPr>
          <w:rFonts w:ascii="Times New Roman" w:hAnsi="Times New Roman"/>
          <w:sz w:val="24"/>
          <w:szCs w:val="24"/>
        </w:rPr>
        <w:t xml:space="preserve">к Решению Думы </w:t>
      </w:r>
      <w:r w:rsidR="00FA4889">
        <w:rPr>
          <w:rFonts w:ascii="Times New Roman" w:hAnsi="Times New Roman"/>
          <w:sz w:val="24"/>
          <w:szCs w:val="24"/>
        </w:rPr>
        <w:t>Карым</w:t>
      </w:r>
      <w:r>
        <w:rPr>
          <w:rFonts w:ascii="Times New Roman" w:hAnsi="Times New Roman"/>
          <w:sz w:val="24"/>
          <w:szCs w:val="24"/>
        </w:rPr>
        <w:t xml:space="preserve">ского муниципального образования </w:t>
      </w:r>
    </w:p>
    <w:p w:rsidR="00056886" w:rsidRDefault="00F51DD7">
      <w:pPr>
        <w:tabs>
          <w:tab w:val="left" w:pos="5893"/>
        </w:tabs>
        <w:spacing w:after="0" w:line="240" w:lineRule="auto"/>
        <w:ind w:firstLine="709"/>
        <w:jc w:val="right"/>
        <w:rPr>
          <w:rFonts w:ascii="Times New Roman" w:hAnsi="Times New Roman"/>
          <w:sz w:val="28"/>
          <w:szCs w:val="28"/>
        </w:rPr>
      </w:pPr>
      <w:r>
        <w:rPr>
          <w:rFonts w:ascii="Times New Roman" w:hAnsi="Times New Roman"/>
          <w:sz w:val="24"/>
          <w:szCs w:val="24"/>
        </w:rPr>
        <w:t xml:space="preserve">от </w:t>
      </w:r>
      <w:r w:rsidR="00DF5978">
        <w:rPr>
          <w:rFonts w:ascii="Times New Roman" w:hAnsi="Times New Roman"/>
          <w:sz w:val="24"/>
          <w:szCs w:val="24"/>
        </w:rPr>
        <w:t>03</w:t>
      </w:r>
      <w:r w:rsidR="00BE4B94">
        <w:rPr>
          <w:rFonts w:ascii="Times New Roman" w:hAnsi="Times New Roman"/>
          <w:sz w:val="24"/>
          <w:szCs w:val="24"/>
        </w:rPr>
        <w:t>.06</w:t>
      </w:r>
      <w:r>
        <w:rPr>
          <w:rFonts w:ascii="Times New Roman" w:hAnsi="Times New Roman"/>
          <w:sz w:val="24"/>
          <w:szCs w:val="24"/>
        </w:rPr>
        <w:t>.202</w:t>
      </w:r>
      <w:r w:rsidR="00DF5978">
        <w:rPr>
          <w:rFonts w:ascii="Times New Roman" w:hAnsi="Times New Roman"/>
          <w:sz w:val="24"/>
          <w:szCs w:val="24"/>
        </w:rPr>
        <w:t>4</w:t>
      </w:r>
      <w:r>
        <w:rPr>
          <w:rFonts w:ascii="Times New Roman" w:hAnsi="Times New Roman"/>
          <w:sz w:val="24"/>
          <w:szCs w:val="24"/>
        </w:rPr>
        <w:t xml:space="preserve"> г. №</w:t>
      </w:r>
      <w:r w:rsidR="00DF5978">
        <w:rPr>
          <w:rFonts w:ascii="Times New Roman" w:hAnsi="Times New Roman"/>
          <w:sz w:val="24"/>
          <w:szCs w:val="24"/>
        </w:rPr>
        <w:t>43</w:t>
      </w:r>
      <w:r>
        <w:rPr>
          <w:rFonts w:ascii="Times New Roman" w:hAnsi="Times New Roman"/>
          <w:sz w:val="24"/>
          <w:szCs w:val="24"/>
        </w:rPr>
        <w:t xml:space="preserve"> </w:t>
      </w:r>
    </w:p>
    <w:p w:rsidR="00056886" w:rsidRDefault="00056886">
      <w:pPr>
        <w:spacing w:after="0" w:line="240" w:lineRule="auto"/>
        <w:ind w:firstLine="709"/>
        <w:jc w:val="center"/>
        <w:rPr>
          <w:rFonts w:ascii="Times New Roman" w:hAnsi="Times New Roman"/>
          <w:b/>
          <w:sz w:val="24"/>
          <w:szCs w:val="24"/>
        </w:rPr>
      </w:pPr>
    </w:p>
    <w:p w:rsidR="00056886" w:rsidRDefault="00F51DD7">
      <w:pPr>
        <w:spacing w:after="0" w:line="240" w:lineRule="auto"/>
        <w:ind w:firstLine="709"/>
        <w:jc w:val="center"/>
        <w:rPr>
          <w:rFonts w:ascii="Times New Roman" w:hAnsi="Times New Roman"/>
          <w:b/>
          <w:sz w:val="24"/>
          <w:szCs w:val="24"/>
        </w:rPr>
      </w:pPr>
      <w:r>
        <w:rPr>
          <w:rFonts w:ascii="Times New Roman" w:hAnsi="Times New Roman"/>
          <w:b/>
          <w:sz w:val="24"/>
          <w:szCs w:val="24"/>
        </w:rPr>
        <w:t>ОТЧЕТ ОБ ИСПОЛНЕНИИ БЮДЖЕТА</w:t>
      </w:r>
    </w:p>
    <w:p w:rsidR="00056886" w:rsidRDefault="00FA4889">
      <w:pPr>
        <w:spacing w:after="0" w:line="240" w:lineRule="auto"/>
        <w:ind w:firstLine="709"/>
        <w:jc w:val="center"/>
        <w:rPr>
          <w:rFonts w:ascii="Times New Roman" w:hAnsi="Times New Roman"/>
          <w:b/>
          <w:sz w:val="24"/>
          <w:szCs w:val="24"/>
        </w:rPr>
      </w:pPr>
      <w:r>
        <w:rPr>
          <w:rFonts w:ascii="Times New Roman" w:hAnsi="Times New Roman"/>
          <w:b/>
          <w:sz w:val="24"/>
          <w:szCs w:val="24"/>
        </w:rPr>
        <w:t>КАРЫМ</w:t>
      </w:r>
      <w:r w:rsidR="00F51DD7">
        <w:rPr>
          <w:rFonts w:ascii="Times New Roman" w:hAnsi="Times New Roman"/>
          <w:b/>
          <w:sz w:val="24"/>
          <w:szCs w:val="24"/>
        </w:rPr>
        <w:t>СКОГО МУНИЦИПАЛЬНОГО ОБРАЗОВАНИЯ</w:t>
      </w:r>
    </w:p>
    <w:p w:rsidR="00056886" w:rsidRDefault="00F51DD7">
      <w:pPr>
        <w:spacing w:after="0" w:line="240" w:lineRule="auto"/>
        <w:ind w:firstLine="709"/>
        <w:jc w:val="center"/>
        <w:rPr>
          <w:rFonts w:ascii="Times New Roman" w:hAnsi="Times New Roman"/>
          <w:b/>
          <w:sz w:val="24"/>
          <w:szCs w:val="24"/>
        </w:rPr>
      </w:pPr>
      <w:r>
        <w:rPr>
          <w:rFonts w:ascii="Times New Roman" w:hAnsi="Times New Roman"/>
          <w:b/>
          <w:sz w:val="24"/>
          <w:szCs w:val="24"/>
        </w:rPr>
        <w:t>за 202</w:t>
      </w:r>
      <w:r w:rsidR="00B12DB3">
        <w:rPr>
          <w:rFonts w:ascii="Times New Roman" w:hAnsi="Times New Roman"/>
          <w:b/>
          <w:sz w:val="24"/>
          <w:szCs w:val="24"/>
        </w:rPr>
        <w:t>3</w:t>
      </w:r>
      <w:r>
        <w:rPr>
          <w:rFonts w:ascii="Times New Roman" w:hAnsi="Times New Roman"/>
          <w:b/>
          <w:sz w:val="24"/>
          <w:szCs w:val="24"/>
        </w:rPr>
        <w:t xml:space="preserve"> год</w:t>
      </w:r>
    </w:p>
    <w:p w:rsidR="00056886" w:rsidRDefault="00056886">
      <w:pPr>
        <w:spacing w:after="0" w:line="240" w:lineRule="auto"/>
        <w:ind w:firstLine="709"/>
        <w:jc w:val="center"/>
        <w:rPr>
          <w:rFonts w:ascii="Times New Roman" w:hAnsi="Times New Roman"/>
          <w:b/>
          <w:sz w:val="24"/>
          <w:szCs w:val="24"/>
        </w:rPr>
      </w:pPr>
    </w:p>
    <w:p w:rsidR="00056886" w:rsidRPr="00F86DBC" w:rsidRDefault="00F51DD7" w:rsidP="00F86DBC">
      <w:pPr>
        <w:jc w:val="center"/>
        <w:rPr>
          <w:b/>
        </w:rPr>
      </w:pPr>
      <w:r w:rsidRPr="00F86DBC">
        <w:rPr>
          <w:b/>
        </w:rPr>
        <w:t xml:space="preserve">Пояснительная записка по исполнению доходной части бюджета </w:t>
      </w:r>
      <w:r w:rsidR="00FA4889" w:rsidRPr="00F86DBC">
        <w:rPr>
          <w:b/>
        </w:rPr>
        <w:t>Карым</w:t>
      </w:r>
      <w:r w:rsidRPr="00F86DBC">
        <w:rPr>
          <w:b/>
        </w:rPr>
        <w:t>ского муниципального образования за 202</w:t>
      </w:r>
      <w:r w:rsidR="00B12DB3">
        <w:rPr>
          <w:b/>
        </w:rPr>
        <w:t>3</w:t>
      </w:r>
      <w:r w:rsidRPr="00F86DBC">
        <w:rPr>
          <w:b/>
        </w:rPr>
        <w:t xml:space="preserve"> год (приложение № 1 к отчету об исполнении бюджета </w:t>
      </w:r>
      <w:r w:rsidR="00FA4889" w:rsidRPr="00F86DBC">
        <w:rPr>
          <w:b/>
        </w:rPr>
        <w:t>Карымс</w:t>
      </w:r>
      <w:r w:rsidRPr="00F86DBC">
        <w:rPr>
          <w:b/>
        </w:rPr>
        <w:t>кого  МО за 202</w:t>
      </w:r>
      <w:r w:rsidR="00B12DB3">
        <w:rPr>
          <w:b/>
        </w:rPr>
        <w:t>3</w:t>
      </w:r>
      <w:r w:rsidRPr="00F86DBC">
        <w:rPr>
          <w:b/>
        </w:rPr>
        <w:t xml:space="preserve"> год)</w:t>
      </w:r>
    </w:p>
    <w:p w:rsidR="00F63B0D" w:rsidRPr="00F63B0D" w:rsidRDefault="00F63B0D" w:rsidP="00F63B0D">
      <w:pPr>
        <w:spacing w:after="0" w:line="240" w:lineRule="auto"/>
        <w:ind w:firstLine="567"/>
        <w:jc w:val="both"/>
        <w:rPr>
          <w:rFonts w:ascii="Times New Roman" w:eastAsia="Times New Roman" w:hAnsi="Times New Roman"/>
          <w:b/>
          <w:sz w:val="24"/>
          <w:szCs w:val="24"/>
          <w:lang w:eastAsia="ru-RU"/>
        </w:rPr>
      </w:pPr>
      <w:r w:rsidRPr="00F63B0D">
        <w:rPr>
          <w:rFonts w:ascii="Times New Roman" w:eastAsia="Times New Roman" w:hAnsi="Times New Roman"/>
          <w:b/>
          <w:sz w:val="24"/>
          <w:szCs w:val="24"/>
          <w:lang w:eastAsia="ru-RU"/>
        </w:rPr>
        <w:t xml:space="preserve">Первоначальный бюджет </w:t>
      </w:r>
      <w:r w:rsidRPr="00F63B0D">
        <w:rPr>
          <w:rFonts w:ascii="Times New Roman" w:eastAsia="Times New Roman" w:hAnsi="Times New Roman"/>
          <w:sz w:val="24"/>
          <w:szCs w:val="24"/>
          <w:lang w:eastAsia="ru-RU"/>
        </w:rPr>
        <w:t>поселения</w:t>
      </w:r>
      <w:r w:rsidRPr="00F63B0D">
        <w:rPr>
          <w:rFonts w:ascii="Times New Roman" w:eastAsia="Times New Roman" w:hAnsi="Times New Roman"/>
          <w:b/>
          <w:sz w:val="24"/>
          <w:szCs w:val="24"/>
          <w:lang w:eastAsia="ru-RU"/>
        </w:rPr>
        <w:t xml:space="preserve"> на 2023 год </w:t>
      </w:r>
      <w:r w:rsidRPr="00F63B0D">
        <w:rPr>
          <w:rFonts w:ascii="Times New Roman" w:eastAsia="Times New Roman" w:hAnsi="Times New Roman"/>
          <w:sz w:val="24"/>
          <w:szCs w:val="24"/>
          <w:lang w:eastAsia="ru-RU"/>
        </w:rPr>
        <w:t xml:space="preserve">утвержден решением Думы от 27.12.2022г. № 7 по </w:t>
      </w:r>
      <w:r w:rsidRPr="00F63B0D">
        <w:rPr>
          <w:rFonts w:ascii="Times New Roman" w:eastAsia="Times New Roman" w:hAnsi="Times New Roman"/>
          <w:b/>
          <w:sz w:val="24"/>
          <w:szCs w:val="24"/>
          <w:lang w:eastAsia="ru-RU"/>
        </w:rPr>
        <w:t xml:space="preserve">доходам в сумме   31592,7 тыс. руб., </w:t>
      </w:r>
      <w:r w:rsidRPr="00F63B0D">
        <w:rPr>
          <w:rFonts w:ascii="Times New Roman" w:eastAsia="Times New Roman" w:hAnsi="Times New Roman"/>
          <w:sz w:val="24"/>
          <w:szCs w:val="24"/>
          <w:lang w:eastAsia="ru-RU"/>
        </w:rPr>
        <w:t xml:space="preserve">в том числе объем межбюджетных трансфертов, получаемых из других бюджетов бюджетной системы РФ в сумме 28845,8 тыс. руб., </w:t>
      </w:r>
      <w:r w:rsidRPr="00F63B0D">
        <w:rPr>
          <w:rFonts w:ascii="Times New Roman" w:eastAsia="Times New Roman" w:hAnsi="Times New Roman"/>
          <w:b/>
          <w:sz w:val="24"/>
          <w:szCs w:val="24"/>
          <w:lang w:eastAsia="ru-RU"/>
        </w:rPr>
        <w:t>по расходам в сумме 31592,7 тыс. руб</w:t>
      </w:r>
      <w:r w:rsidRPr="00F63B0D">
        <w:rPr>
          <w:rFonts w:ascii="Times New Roman" w:eastAsia="Times New Roman" w:hAnsi="Times New Roman"/>
          <w:sz w:val="24"/>
          <w:szCs w:val="24"/>
          <w:lang w:eastAsia="ru-RU"/>
        </w:rPr>
        <w:t xml:space="preserve">. Первоначальный бюджет поселения, сформирован на 2023 год </w:t>
      </w:r>
      <w:r w:rsidRPr="00F63B0D">
        <w:rPr>
          <w:rFonts w:ascii="Times New Roman" w:eastAsia="Times New Roman" w:hAnsi="Times New Roman"/>
          <w:b/>
          <w:sz w:val="24"/>
          <w:szCs w:val="24"/>
          <w:lang w:eastAsia="ru-RU"/>
        </w:rPr>
        <w:t>бездефицитным.</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Верхний предел муниципального долга по состоянию на 01.01.2024г. установлен в размере 0 тыс. руб., в том числе верхний предел долга по муниципальным гарантиям 0 тыс. руб. </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Пунктом 13 проекта решения о бюджете утверждена программа муниципальных внутренних заимствований на 2023 год и плановый период 2024 и 2025 годов Карымского муниципального образования,</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из которой следует, что муниципальный долг на 01.01.2023г. отсутствует и привлекать заимствования не предполагается.</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В расходной части бюджета на 2023 год предусмотрены бюджетные ассигнования на создание резервного фонда местной администрации поселения в объеме 30 тыс. руб., что составляет 0,1% от общего объема расходов и не превышает норматив, установленный ст. 81 БК РФ (3% от утвержденного объема расходов).</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Средства резервного фонда в 2023 году не использовались.</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Пунктом 10 текстовой части решения о бюджете утвержден объем бюджетных ассигнований дорожного фонда Карымского поселения на 2023 год в сумме 979,2 тыс. руб., или в объеме прогнозируемых доходов от акцизов в соответствии с Положением о муниципальном дорожном фонде.</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В течение 2023 года в решение о бюджете </w:t>
      </w:r>
      <w:r w:rsidRPr="00F63B0D">
        <w:rPr>
          <w:rFonts w:ascii="Times New Roman" w:eastAsia="Times New Roman" w:hAnsi="Times New Roman"/>
          <w:b/>
          <w:sz w:val="24"/>
          <w:szCs w:val="24"/>
          <w:lang w:eastAsia="ru-RU"/>
        </w:rPr>
        <w:t xml:space="preserve">двенадцать раз </w:t>
      </w:r>
      <w:r w:rsidRPr="00F63B0D">
        <w:rPr>
          <w:rFonts w:ascii="Times New Roman" w:eastAsia="Times New Roman" w:hAnsi="Times New Roman"/>
          <w:sz w:val="24"/>
          <w:szCs w:val="24"/>
          <w:lang w:eastAsia="ru-RU"/>
        </w:rPr>
        <w:t>вносились изменения решениями Думы. Изменения связаны с перемещением расходов между разделами и видами расходов, увеличением доходной и расходной части бюджета.</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В последней редакции</w:t>
      </w:r>
      <w:r w:rsidRPr="00F63B0D">
        <w:rPr>
          <w:rFonts w:ascii="Times New Roman" w:eastAsia="Times New Roman" w:hAnsi="Times New Roman"/>
          <w:sz w:val="24"/>
          <w:szCs w:val="24"/>
          <w:lang w:eastAsia="ru-RU"/>
        </w:rPr>
        <w:t xml:space="preserve"> решением Думы от </w:t>
      </w:r>
      <w:r w:rsidRPr="00F63B0D">
        <w:rPr>
          <w:rFonts w:ascii="Times New Roman" w:eastAsia="Times New Roman" w:hAnsi="Times New Roman"/>
          <w:b/>
          <w:sz w:val="24"/>
          <w:szCs w:val="24"/>
          <w:lang w:eastAsia="ru-RU"/>
        </w:rPr>
        <w:t xml:space="preserve">19.12.2023г. № 33 </w:t>
      </w:r>
      <w:r w:rsidRPr="00F63B0D">
        <w:rPr>
          <w:rFonts w:ascii="Times New Roman" w:eastAsia="Times New Roman" w:hAnsi="Times New Roman"/>
          <w:sz w:val="24"/>
          <w:szCs w:val="24"/>
          <w:lang w:eastAsia="ru-RU"/>
        </w:rPr>
        <w:t>«О внесении изменений в решение Думы от</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27.12.2022г. № 7» бюджет утвержден со следующими основными характеристиками:</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общий объем прогнозируемых доходов поселения – 40831,3 тыс. руб.</w:t>
      </w:r>
      <w:r w:rsidRPr="00F63B0D">
        <w:rPr>
          <w:rFonts w:ascii="Times New Roman" w:eastAsia="Times New Roman" w:hAnsi="Times New Roman"/>
          <w:sz w:val="24"/>
          <w:szCs w:val="24"/>
          <w:lang w:eastAsia="ru-RU"/>
        </w:rPr>
        <w:t>, в том числе объем межбюджетных трансфертов, получаемых из других бюджетов бюджетной системы РФ – 36436,5 тыс. руб., или 89,2% от общего объема доходов;</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общий объем расходов – 41361,7 тыс. руб</w:t>
      </w:r>
      <w:r w:rsidRPr="00F63B0D">
        <w:rPr>
          <w:rFonts w:ascii="Times New Roman" w:eastAsia="Times New Roman" w:hAnsi="Times New Roman"/>
          <w:sz w:val="24"/>
          <w:szCs w:val="24"/>
          <w:lang w:eastAsia="ru-RU"/>
        </w:rPr>
        <w:t xml:space="preserve">.; </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b/>
          <w:sz w:val="24"/>
          <w:szCs w:val="24"/>
          <w:lang w:eastAsia="ru-RU"/>
        </w:rPr>
        <w:t>дефицит бюджета</w:t>
      </w:r>
      <w:r w:rsidRPr="00F63B0D">
        <w:rPr>
          <w:rFonts w:ascii="Times New Roman" w:eastAsia="Times New Roman" w:hAnsi="Times New Roman"/>
          <w:sz w:val="24"/>
          <w:szCs w:val="24"/>
          <w:lang w:eastAsia="ru-RU"/>
        </w:rPr>
        <w:t xml:space="preserve"> установлен в размере распределения остатка прошлого года в сумме 530,4 тыс. руб., или 12% утвержденного общего годового объема доходов бюджета сельского поселения без учета утвержденного объема безвозмездных поступлений, с учетом остатков средств на счетах.</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Уточненным бюджетом прогнозируемый общий объем доходов местного бюджета был увеличен на 9238,6 тыс. руб., или на 29,2%, в том числе за счет налоговых и </w:t>
      </w:r>
      <w:r w:rsidRPr="00F63B0D">
        <w:rPr>
          <w:rFonts w:ascii="Times New Roman" w:eastAsia="Times New Roman" w:hAnsi="Times New Roman"/>
          <w:sz w:val="24"/>
          <w:szCs w:val="24"/>
          <w:lang w:eastAsia="ru-RU"/>
        </w:rPr>
        <w:lastRenderedPageBreak/>
        <w:t>неналоговых доходов увеличение произошло на 1647,9 тыс. руб., или на 60% и за счет безвозмездных поступлений на 7590,7 тыс. руб., или на 26,3%.</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Расходная часть бюджета в течение года увеличена на 9769 тыс. руб., или на 30,9%, из них 9237,6 тыс. руб. за счет планируемых доходов и 531,4</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тыс. руб. за счет распределенных остатков денежных средств на едином счете бюджета на начало отчетного периода.</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В соответствии со ст. 217 БК РФ на основе утвержденного бюджета составляется сводная бюджетная роспись. Данные представленной сводной бюджетной росписи свидетельствуют о том, что все бюджетные ассигнования закреплены за одним ГРБС – администрацией Карымского сельского поселения - с кодом 940.</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В течение года в сводную бюджетную роспись вносились изменения в соответствии с решениями Думы о внесении изменений в бюджет.</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Согласно ст. 221 БК РФ, утвержденные показатели бюджетных смет на 2023 год соответствуют доведенным лимитам.</w:t>
      </w:r>
    </w:p>
    <w:p w:rsidR="00F63B0D" w:rsidRPr="00F63B0D" w:rsidRDefault="00F63B0D" w:rsidP="00F63B0D">
      <w:pPr>
        <w:spacing w:after="0" w:line="240" w:lineRule="auto"/>
        <w:ind w:firstLine="567"/>
        <w:jc w:val="both"/>
        <w:rPr>
          <w:rFonts w:ascii="Times New Roman" w:eastAsia="Times New Roman" w:hAnsi="Times New Roman"/>
          <w:b/>
          <w:sz w:val="24"/>
          <w:szCs w:val="24"/>
          <w:lang w:eastAsia="ru-RU"/>
        </w:rPr>
      </w:pPr>
      <w:r w:rsidRPr="00F63B0D">
        <w:rPr>
          <w:rFonts w:ascii="Times New Roman" w:eastAsia="Times New Roman" w:hAnsi="Times New Roman"/>
          <w:b/>
          <w:sz w:val="24"/>
          <w:szCs w:val="24"/>
          <w:lang w:eastAsia="ru-RU"/>
        </w:rPr>
        <w:t>Фактическое исполнение по доходам за 2023г. составило 38865,9 тыс. руб., по расходам 39267,1 тыс. руб., дефицит бюджета составляет 401,2 тыс. руб. Источником гашения дефицита явилось уменьшение остатков средств на счетах бюджета.</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Остаток средств на счете бюджета на начало отчетного периода составил 531,4 тыс. руб., на конец отчетного периода – 130,2 тыс. руб.</w:t>
      </w:r>
    </w:p>
    <w:p w:rsidR="00F63B0D" w:rsidRPr="00F63B0D" w:rsidRDefault="00F63B0D" w:rsidP="00F63B0D">
      <w:pPr>
        <w:autoSpaceDE w:val="0"/>
        <w:autoSpaceDN w:val="0"/>
        <w:adjustRightInd w:val="0"/>
        <w:spacing w:after="0" w:line="240" w:lineRule="auto"/>
        <w:ind w:firstLine="540"/>
        <w:jc w:val="both"/>
        <w:rPr>
          <w:rFonts w:ascii="Times New Roman" w:hAnsi="Times New Roman"/>
          <w:sz w:val="24"/>
          <w:szCs w:val="24"/>
        </w:rPr>
      </w:pPr>
      <w:r w:rsidRPr="00F63B0D">
        <w:rPr>
          <w:rFonts w:ascii="Times New Roman" w:hAnsi="Times New Roman"/>
          <w:sz w:val="24"/>
          <w:szCs w:val="24"/>
        </w:rPr>
        <w:t>В соответствии с расшифровкой остатков средств, сложившихся на счетах муниципального образования по состоянию на 01.01.2024 года, остаток средств на едином счете по учету средств бюджета составил 130,2 тыс. руб. и сложился из следующих источников:</w:t>
      </w:r>
    </w:p>
    <w:p w:rsidR="00F63B0D" w:rsidRPr="00F63B0D" w:rsidRDefault="00F63B0D" w:rsidP="00F63B0D">
      <w:pPr>
        <w:spacing w:after="0" w:line="240" w:lineRule="auto"/>
        <w:ind w:firstLine="567"/>
        <w:jc w:val="both"/>
        <w:rPr>
          <w:rFonts w:ascii="Times New Roman" w:hAnsi="Times New Roman"/>
          <w:sz w:val="24"/>
          <w:szCs w:val="24"/>
        </w:rPr>
      </w:pPr>
      <w:r w:rsidRPr="00F63B0D">
        <w:rPr>
          <w:rFonts w:ascii="Times New Roman" w:hAnsi="Times New Roman"/>
          <w:sz w:val="24"/>
          <w:szCs w:val="24"/>
        </w:rPr>
        <w:t>- доходы, формирующие дорожный фонд – 652,4 тыс. руб.;</w:t>
      </w:r>
    </w:p>
    <w:p w:rsidR="00F63B0D" w:rsidRPr="00F63B0D" w:rsidRDefault="00F63B0D" w:rsidP="00F63B0D">
      <w:pPr>
        <w:spacing w:after="0" w:line="240" w:lineRule="auto"/>
        <w:ind w:firstLine="567"/>
        <w:jc w:val="both"/>
        <w:rPr>
          <w:rFonts w:ascii="Times New Roman" w:hAnsi="Times New Roman"/>
          <w:b/>
          <w:sz w:val="24"/>
          <w:szCs w:val="24"/>
        </w:rPr>
      </w:pPr>
      <w:r w:rsidRPr="00F63B0D">
        <w:rPr>
          <w:rFonts w:ascii="Times New Roman" w:hAnsi="Times New Roman"/>
          <w:sz w:val="24"/>
          <w:szCs w:val="24"/>
        </w:rPr>
        <w:t xml:space="preserve">- налоговые и неналоговые поступления – </w:t>
      </w:r>
      <w:r w:rsidRPr="00F63B0D">
        <w:rPr>
          <w:rFonts w:ascii="Times New Roman" w:hAnsi="Times New Roman"/>
          <w:b/>
          <w:sz w:val="24"/>
          <w:szCs w:val="24"/>
        </w:rPr>
        <w:t>отрицательное значение минус 606,2 тыс. руб.</w:t>
      </w:r>
      <w:r w:rsidRPr="00F63B0D">
        <w:rPr>
          <w:rFonts w:ascii="Times New Roman" w:eastAsia="Times New Roman" w:hAnsi="Times New Roman"/>
          <w:b/>
          <w:sz w:val="24"/>
          <w:szCs w:val="24"/>
          <w:lang w:eastAsia="ru-RU"/>
        </w:rPr>
        <w:t xml:space="preserve"> </w:t>
      </w:r>
      <w:r w:rsidRPr="00F63B0D">
        <w:rPr>
          <w:rFonts w:ascii="Times New Roman" w:hAnsi="Times New Roman"/>
          <w:b/>
          <w:sz w:val="24"/>
          <w:szCs w:val="24"/>
        </w:rPr>
        <w:t>Остаток со знаком минус при положительном остатке по другому источнику означает, что расходы произведены за счет этого источника доходов, имеющего целевое назначение;</w:t>
      </w:r>
    </w:p>
    <w:p w:rsidR="00F63B0D" w:rsidRPr="00F63B0D" w:rsidRDefault="00F63B0D" w:rsidP="00F63B0D">
      <w:pPr>
        <w:spacing w:after="0" w:line="240" w:lineRule="auto"/>
        <w:ind w:firstLine="567"/>
        <w:jc w:val="both"/>
        <w:rPr>
          <w:rFonts w:ascii="Times New Roman" w:hAnsi="Times New Roman"/>
          <w:sz w:val="24"/>
          <w:szCs w:val="24"/>
        </w:rPr>
      </w:pPr>
      <w:r w:rsidRPr="00F63B0D">
        <w:rPr>
          <w:rFonts w:ascii="Times New Roman" w:hAnsi="Times New Roman"/>
          <w:sz w:val="24"/>
          <w:szCs w:val="24"/>
        </w:rPr>
        <w:t>- прочие неналоговые доходы (</w:t>
      </w:r>
      <w:r w:rsidRPr="00F63B0D">
        <w:rPr>
          <w:rFonts w:ascii="Times New Roman" w:eastAsia="Times New Roman" w:hAnsi="Times New Roman"/>
          <w:sz w:val="24"/>
          <w:szCs w:val="24"/>
          <w:lang w:eastAsia="ru-RU"/>
        </w:rPr>
        <w:t>инициативные платежи) – 84 тыс. руб.</w:t>
      </w:r>
    </w:p>
    <w:p w:rsidR="00F63B0D" w:rsidRPr="00F63B0D" w:rsidRDefault="00F63B0D" w:rsidP="00F63B0D">
      <w:pPr>
        <w:spacing w:after="0" w:line="240" w:lineRule="auto"/>
        <w:ind w:firstLine="567"/>
        <w:jc w:val="both"/>
        <w:rPr>
          <w:rFonts w:ascii="Times New Roman" w:hAnsi="Times New Roman"/>
          <w:color w:val="FF0000"/>
          <w:sz w:val="24"/>
          <w:szCs w:val="24"/>
        </w:rPr>
      </w:pPr>
    </w:p>
    <w:p w:rsidR="00F63B0D" w:rsidRPr="00F63B0D" w:rsidRDefault="00F63B0D" w:rsidP="00F63B0D">
      <w:pPr>
        <w:autoSpaceDE w:val="0"/>
        <w:autoSpaceDN w:val="0"/>
        <w:adjustRightInd w:val="0"/>
        <w:spacing w:after="0" w:line="240" w:lineRule="auto"/>
        <w:ind w:right="27" w:firstLine="567"/>
        <w:jc w:val="center"/>
        <w:rPr>
          <w:rFonts w:ascii="Times New Roman" w:eastAsia="Times New Roman" w:hAnsi="Times New Roman"/>
          <w:b/>
          <w:sz w:val="24"/>
          <w:szCs w:val="24"/>
          <w:lang w:eastAsia="ru-RU"/>
        </w:rPr>
      </w:pPr>
      <w:r w:rsidRPr="00F63B0D">
        <w:rPr>
          <w:rFonts w:ascii="Times New Roman" w:eastAsia="Times New Roman" w:hAnsi="Times New Roman"/>
          <w:b/>
          <w:sz w:val="24"/>
          <w:szCs w:val="24"/>
          <w:lang w:eastAsia="ru-RU"/>
        </w:rPr>
        <w:t>3.  Доходы бюджета сельского поселения за 2023 год</w:t>
      </w:r>
    </w:p>
    <w:p w:rsidR="00F63B0D" w:rsidRPr="00F63B0D" w:rsidRDefault="00F63B0D" w:rsidP="00F63B0D">
      <w:pPr>
        <w:tabs>
          <w:tab w:val="left" w:pos="3195"/>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В последней редакции решением Думы от 19.12.2023г. № 33 доходы на 2023 год утверждены в сумме 40831,3 тыс. руб. Фактическое поступление доходов за год составило </w:t>
      </w:r>
      <w:r w:rsidRPr="00F63B0D">
        <w:rPr>
          <w:rFonts w:ascii="Times New Roman" w:eastAsia="Times New Roman" w:hAnsi="Times New Roman"/>
          <w:b/>
          <w:sz w:val="24"/>
          <w:szCs w:val="24"/>
          <w:lang w:eastAsia="ru-RU"/>
        </w:rPr>
        <w:t>38865,9 тыс. руб.,</w:t>
      </w:r>
      <w:r w:rsidRPr="00F63B0D">
        <w:rPr>
          <w:rFonts w:ascii="Times New Roman" w:eastAsia="Times New Roman" w:hAnsi="Times New Roman"/>
          <w:sz w:val="24"/>
          <w:szCs w:val="24"/>
          <w:lang w:eastAsia="ru-RU"/>
        </w:rPr>
        <w:t xml:space="preserve"> или 95,2% к уточненному плану. </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Анализ доходной части бюджета поселения показал, что по сравнению с 2022 годом доходы бюджета увеличились на 13947,8 тыс. руб., или на 56%, в том числе налоговые и неналоговые доходы увеличились на</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272,9 тыс. руб., или на 8,9%, безвозмездные поступления увеличились на 13674,9 тыс. руб., или на 62,6%.</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Исполнение доходной части бюджета сельского поселения за 2023 год представлено в таблице № 1.</w:t>
      </w:r>
    </w:p>
    <w:p w:rsidR="00F63B0D" w:rsidRPr="00F63B0D" w:rsidRDefault="00F63B0D" w:rsidP="00F63B0D">
      <w:pPr>
        <w:shd w:val="clear" w:color="auto" w:fill="FFFFFF"/>
        <w:spacing w:after="0" w:line="240" w:lineRule="auto"/>
        <w:ind w:firstLine="397"/>
        <w:jc w:val="right"/>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Таблица № 1 (тыс. руб.)</w:t>
      </w:r>
    </w:p>
    <w:tbl>
      <w:tblPr>
        <w:tblW w:w="90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6"/>
        <w:gridCol w:w="897"/>
        <w:gridCol w:w="1025"/>
        <w:gridCol w:w="1026"/>
        <w:gridCol w:w="896"/>
        <w:gridCol w:w="896"/>
        <w:gridCol w:w="641"/>
        <w:gridCol w:w="641"/>
      </w:tblGrid>
      <w:tr w:rsidR="00F63B0D" w:rsidRPr="00F63B0D" w:rsidTr="003538B8">
        <w:trPr>
          <w:trHeight w:val="115"/>
        </w:trPr>
        <w:tc>
          <w:tcPr>
            <w:tcW w:w="3076" w:type="dxa"/>
            <w:vMerge w:val="restart"/>
          </w:tcPr>
          <w:p w:rsidR="00F63B0D" w:rsidRPr="00F63B0D" w:rsidRDefault="00F63B0D" w:rsidP="00F63B0D">
            <w:pPr>
              <w:spacing w:after="0" w:line="240" w:lineRule="auto"/>
              <w:jc w:val="center"/>
              <w:rPr>
                <w:rFonts w:ascii="Times New Roman" w:eastAsia="Times New Roman" w:hAnsi="Times New Roman"/>
                <w:color w:val="FF0000"/>
                <w:sz w:val="16"/>
                <w:szCs w:val="16"/>
                <w:lang w:eastAsia="ru-RU"/>
              </w:rPr>
            </w:pPr>
          </w:p>
        </w:tc>
        <w:tc>
          <w:tcPr>
            <w:tcW w:w="897" w:type="dxa"/>
            <w:vMerge w:val="restart"/>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xml:space="preserve">Факт </w:t>
            </w:r>
          </w:p>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2022 года</w:t>
            </w:r>
          </w:p>
        </w:tc>
        <w:tc>
          <w:tcPr>
            <w:tcW w:w="2051" w:type="dxa"/>
            <w:gridSpan w:val="2"/>
          </w:tcPr>
          <w:p w:rsidR="00F63B0D" w:rsidRPr="00F63B0D" w:rsidRDefault="00F63B0D" w:rsidP="00F63B0D">
            <w:pPr>
              <w:spacing w:after="0" w:line="240" w:lineRule="auto"/>
              <w:ind w:left="-108" w:right="-108"/>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Утверждено на 2023г.</w:t>
            </w:r>
          </w:p>
        </w:tc>
        <w:tc>
          <w:tcPr>
            <w:tcW w:w="896" w:type="dxa"/>
            <w:vMerge w:val="restart"/>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Исполне-</w:t>
            </w:r>
          </w:p>
          <w:p w:rsidR="00F63B0D" w:rsidRPr="00F63B0D" w:rsidRDefault="00F63B0D" w:rsidP="00F63B0D">
            <w:pPr>
              <w:spacing w:after="0" w:line="240" w:lineRule="auto"/>
              <w:ind w:left="-108" w:right="-108"/>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ние бюджета за 2023 год</w:t>
            </w:r>
          </w:p>
        </w:tc>
        <w:tc>
          <w:tcPr>
            <w:tcW w:w="896" w:type="dxa"/>
            <w:vMerge w:val="restart"/>
          </w:tcPr>
          <w:p w:rsidR="00F63B0D" w:rsidRPr="00F63B0D" w:rsidRDefault="00F63B0D" w:rsidP="00F63B0D">
            <w:pPr>
              <w:spacing w:after="0" w:line="240" w:lineRule="auto"/>
              <w:ind w:left="-108" w:right="-108"/>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 исполне-ния бюджета к плану года</w:t>
            </w:r>
          </w:p>
        </w:tc>
        <w:tc>
          <w:tcPr>
            <w:tcW w:w="1282" w:type="dxa"/>
            <w:gridSpan w:val="2"/>
          </w:tcPr>
          <w:p w:rsidR="00F63B0D" w:rsidRPr="00F63B0D" w:rsidRDefault="00F63B0D" w:rsidP="00F63B0D">
            <w:pPr>
              <w:spacing w:after="0" w:line="240" w:lineRule="auto"/>
              <w:ind w:left="-108" w:right="-108"/>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Недоимка</w:t>
            </w:r>
          </w:p>
        </w:tc>
      </w:tr>
      <w:tr w:rsidR="00F63B0D" w:rsidRPr="00F63B0D" w:rsidTr="003538B8">
        <w:trPr>
          <w:trHeight w:val="141"/>
        </w:trPr>
        <w:tc>
          <w:tcPr>
            <w:tcW w:w="3076" w:type="dxa"/>
            <w:vMerge/>
          </w:tcPr>
          <w:p w:rsidR="00F63B0D" w:rsidRPr="00F63B0D" w:rsidRDefault="00F63B0D" w:rsidP="00F63B0D">
            <w:pPr>
              <w:spacing w:after="0" w:line="240" w:lineRule="auto"/>
              <w:jc w:val="center"/>
              <w:rPr>
                <w:rFonts w:ascii="Times New Roman" w:eastAsia="Times New Roman" w:hAnsi="Times New Roman"/>
                <w:color w:val="FF0000"/>
                <w:sz w:val="16"/>
                <w:szCs w:val="16"/>
                <w:lang w:eastAsia="ru-RU"/>
              </w:rPr>
            </w:pPr>
          </w:p>
        </w:tc>
        <w:tc>
          <w:tcPr>
            <w:tcW w:w="897" w:type="dxa"/>
            <w:vMerge/>
          </w:tcPr>
          <w:p w:rsidR="00F63B0D" w:rsidRPr="00F63B0D" w:rsidRDefault="00F63B0D" w:rsidP="00F63B0D">
            <w:pPr>
              <w:spacing w:after="0" w:line="240" w:lineRule="auto"/>
              <w:jc w:val="center"/>
              <w:rPr>
                <w:rFonts w:ascii="Times New Roman" w:eastAsia="Times New Roman" w:hAnsi="Times New Roman"/>
                <w:sz w:val="20"/>
                <w:szCs w:val="20"/>
                <w:lang w:eastAsia="ru-RU"/>
              </w:rPr>
            </w:pPr>
          </w:p>
        </w:tc>
        <w:tc>
          <w:tcPr>
            <w:tcW w:w="1025"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xml:space="preserve">Первонач. редакция бюджета от 27.12.22г. </w:t>
            </w:r>
          </w:p>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7</w:t>
            </w:r>
          </w:p>
        </w:tc>
        <w:tc>
          <w:tcPr>
            <w:tcW w:w="1026"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xml:space="preserve">Окончат. редакция от 19.12.23г. </w:t>
            </w:r>
          </w:p>
          <w:p w:rsidR="00F63B0D" w:rsidRPr="00F63B0D" w:rsidRDefault="00F63B0D" w:rsidP="00F63B0D">
            <w:pPr>
              <w:spacing w:after="0" w:line="240" w:lineRule="auto"/>
              <w:ind w:left="-108" w:right="-108"/>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 33</w:t>
            </w:r>
          </w:p>
        </w:tc>
        <w:tc>
          <w:tcPr>
            <w:tcW w:w="896" w:type="dxa"/>
            <w:vMerge/>
          </w:tcPr>
          <w:p w:rsidR="00F63B0D" w:rsidRPr="00F63B0D" w:rsidRDefault="00F63B0D" w:rsidP="00F63B0D">
            <w:pPr>
              <w:spacing w:after="0" w:line="240" w:lineRule="auto"/>
              <w:ind w:firstLine="397"/>
              <w:jc w:val="center"/>
              <w:rPr>
                <w:rFonts w:ascii="Times New Roman" w:eastAsia="Times New Roman" w:hAnsi="Times New Roman"/>
                <w:color w:val="FF0000"/>
                <w:sz w:val="20"/>
                <w:szCs w:val="20"/>
                <w:lang w:eastAsia="ru-RU"/>
              </w:rPr>
            </w:pPr>
          </w:p>
        </w:tc>
        <w:tc>
          <w:tcPr>
            <w:tcW w:w="896" w:type="dxa"/>
            <w:vMerge/>
          </w:tcPr>
          <w:p w:rsidR="00F63B0D" w:rsidRPr="00F63B0D" w:rsidRDefault="00F63B0D" w:rsidP="00F63B0D">
            <w:pPr>
              <w:spacing w:after="0" w:line="240" w:lineRule="auto"/>
              <w:ind w:firstLine="397"/>
              <w:jc w:val="center"/>
              <w:rPr>
                <w:rFonts w:ascii="Times New Roman" w:eastAsia="Times New Roman" w:hAnsi="Times New Roman"/>
                <w:color w:val="FF0000"/>
                <w:sz w:val="20"/>
                <w:szCs w:val="20"/>
                <w:lang w:eastAsia="ru-RU"/>
              </w:rPr>
            </w:pPr>
          </w:p>
        </w:tc>
        <w:tc>
          <w:tcPr>
            <w:tcW w:w="641" w:type="dxa"/>
          </w:tcPr>
          <w:p w:rsidR="00F63B0D" w:rsidRPr="00F63B0D" w:rsidRDefault="00F63B0D" w:rsidP="00F63B0D">
            <w:pPr>
              <w:spacing w:after="0" w:line="240" w:lineRule="auto"/>
              <w:ind w:left="-108" w:right="-108"/>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 xml:space="preserve">на </w:t>
            </w:r>
            <w:r w:rsidRPr="00F63B0D">
              <w:rPr>
                <w:rFonts w:ascii="Times New Roman" w:eastAsia="Times New Roman" w:hAnsi="Times New Roman"/>
                <w:color w:val="FF0000"/>
                <w:sz w:val="20"/>
                <w:szCs w:val="20"/>
                <w:lang w:eastAsia="ru-RU"/>
              </w:rPr>
              <w:t xml:space="preserve"> </w:t>
            </w:r>
            <w:r w:rsidRPr="00F63B0D">
              <w:rPr>
                <w:rFonts w:ascii="Times New Roman" w:eastAsia="Times New Roman" w:hAnsi="Times New Roman"/>
                <w:sz w:val="20"/>
                <w:szCs w:val="20"/>
                <w:lang w:eastAsia="ru-RU"/>
              </w:rPr>
              <w:t>01.01. 2023г</w:t>
            </w:r>
          </w:p>
        </w:tc>
        <w:tc>
          <w:tcPr>
            <w:tcW w:w="641" w:type="dxa"/>
          </w:tcPr>
          <w:p w:rsidR="00F63B0D" w:rsidRPr="00F63B0D" w:rsidRDefault="00F63B0D" w:rsidP="00F63B0D">
            <w:pPr>
              <w:spacing w:after="0" w:line="240" w:lineRule="auto"/>
              <w:ind w:left="-108" w:right="-108"/>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на 01.01. 2024г</w:t>
            </w:r>
          </w:p>
        </w:tc>
      </w:tr>
      <w:tr w:rsidR="00F63B0D" w:rsidRPr="00F63B0D" w:rsidTr="003538B8">
        <w:trPr>
          <w:trHeight w:val="80"/>
        </w:trPr>
        <w:tc>
          <w:tcPr>
            <w:tcW w:w="3076" w:type="dxa"/>
          </w:tcPr>
          <w:p w:rsidR="00F63B0D" w:rsidRPr="00F63B0D" w:rsidRDefault="00F63B0D" w:rsidP="00F63B0D">
            <w:pPr>
              <w:spacing w:after="0" w:line="240" w:lineRule="auto"/>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Налоговые и неналоговые доходы, в т.ч.</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3061,5</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2746,9</w:t>
            </w:r>
          </w:p>
        </w:tc>
        <w:tc>
          <w:tcPr>
            <w:tcW w:w="102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4394,8</w:t>
            </w:r>
          </w:p>
        </w:tc>
        <w:tc>
          <w:tcPr>
            <w:tcW w:w="89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3334,4</w:t>
            </w:r>
          </w:p>
        </w:tc>
        <w:tc>
          <w:tcPr>
            <w:tcW w:w="89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75,9</w:t>
            </w:r>
          </w:p>
        </w:tc>
        <w:tc>
          <w:tcPr>
            <w:tcW w:w="641"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p>
        </w:tc>
        <w:tc>
          <w:tcPr>
            <w:tcW w:w="641"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Налоговые доходы, из них:</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2857,5</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2682,9</w:t>
            </w:r>
          </w:p>
        </w:tc>
        <w:tc>
          <w:tcPr>
            <w:tcW w:w="102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4217,8</w:t>
            </w:r>
          </w:p>
        </w:tc>
        <w:tc>
          <w:tcPr>
            <w:tcW w:w="89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3187,8</w:t>
            </w:r>
          </w:p>
        </w:tc>
        <w:tc>
          <w:tcPr>
            <w:tcW w:w="896"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75,6</w:t>
            </w:r>
          </w:p>
        </w:tc>
        <w:tc>
          <w:tcPr>
            <w:tcW w:w="641"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345,4</w:t>
            </w:r>
          </w:p>
        </w:tc>
        <w:tc>
          <w:tcPr>
            <w:tcW w:w="641"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414,6</w:t>
            </w:r>
          </w:p>
        </w:tc>
      </w:tr>
      <w:tr w:rsidR="00F63B0D" w:rsidRPr="00F63B0D" w:rsidTr="003538B8">
        <w:trPr>
          <w:trHeight w:val="46"/>
        </w:trPr>
        <w:tc>
          <w:tcPr>
            <w:tcW w:w="3076" w:type="dxa"/>
          </w:tcPr>
          <w:p w:rsidR="00F63B0D" w:rsidRPr="00F63B0D" w:rsidRDefault="00F63B0D" w:rsidP="00F63B0D">
            <w:pPr>
              <w:spacing w:after="0" w:line="240" w:lineRule="auto"/>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НДФЛ</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1242,2</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1200,7</w:t>
            </w:r>
          </w:p>
        </w:tc>
        <w:tc>
          <w:tcPr>
            <w:tcW w:w="102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1404</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1494,3</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106,4</w:t>
            </w:r>
          </w:p>
        </w:tc>
        <w:tc>
          <w:tcPr>
            <w:tcW w:w="641"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102</w:t>
            </w:r>
          </w:p>
        </w:tc>
        <w:tc>
          <w:tcPr>
            <w:tcW w:w="641"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55,3</w:t>
            </w:r>
          </w:p>
        </w:tc>
      </w:tr>
      <w:tr w:rsidR="00F63B0D" w:rsidRPr="00F63B0D" w:rsidTr="003538B8">
        <w:trPr>
          <w:trHeight w:val="92"/>
        </w:trPr>
        <w:tc>
          <w:tcPr>
            <w:tcW w:w="3076" w:type="dxa"/>
          </w:tcPr>
          <w:p w:rsidR="00F63B0D" w:rsidRPr="00F63B0D" w:rsidRDefault="00F63B0D" w:rsidP="00F63B0D">
            <w:pPr>
              <w:spacing w:after="0" w:line="240" w:lineRule="auto"/>
              <w:jc w:val="both"/>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Налоги на товары (работы, услуги), реализуемые на территории РФ</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1077,6</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979,2</w:t>
            </w:r>
          </w:p>
        </w:tc>
        <w:tc>
          <w:tcPr>
            <w:tcW w:w="102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1111,1</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1139,8</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102,6</w:t>
            </w:r>
          </w:p>
        </w:tc>
        <w:tc>
          <w:tcPr>
            <w:tcW w:w="641"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p>
        </w:tc>
        <w:tc>
          <w:tcPr>
            <w:tcW w:w="641"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p>
        </w:tc>
      </w:tr>
      <w:tr w:rsidR="00F63B0D" w:rsidRPr="00F63B0D" w:rsidTr="003538B8">
        <w:trPr>
          <w:trHeight w:val="49"/>
        </w:trPr>
        <w:tc>
          <w:tcPr>
            <w:tcW w:w="3076" w:type="dxa"/>
          </w:tcPr>
          <w:p w:rsidR="00F63B0D" w:rsidRPr="00F63B0D" w:rsidRDefault="00F63B0D" w:rsidP="00F63B0D">
            <w:pPr>
              <w:spacing w:after="0" w:line="240" w:lineRule="auto"/>
              <w:jc w:val="both"/>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Налоги на имущество</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524,2</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485</w:t>
            </w:r>
          </w:p>
        </w:tc>
        <w:tc>
          <w:tcPr>
            <w:tcW w:w="1026"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1683,7</w:t>
            </w:r>
          </w:p>
        </w:tc>
        <w:tc>
          <w:tcPr>
            <w:tcW w:w="896"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539,1</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32</w:t>
            </w:r>
          </w:p>
        </w:tc>
        <w:tc>
          <w:tcPr>
            <w:tcW w:w="641"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p>
        </w:tc>
        <w:tc>
          <w:tcPr>
            <w:tcW w:w="641"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p>
        </w:tc>
      </w:tr>
      <w:tr w:rsidR="00F63B0D" w:rsidRPr="00F63B0D" w:rsidTr="003538B8">
        <w:trPr>
          <w:trHeight w:val="92"/>
        </w:trPr>
        <w:tc>
          <w:tcPr>
            <w:tcW w:w="3076" w:type="dxa"/>
          </w:tcPr>
          <w:p w:rsidR="00F63B0D" w:rsidRPr="00F63B0D" w:rsidRDefault="00F63B0D" w:rsidP="00F63B0D">
            <w:pPr>
              <w:spacing w:after="0" w:line="240" w:lineRule="auto"/>
              <w:jc w:val="both"/>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lastRenderedPageBreak/>
              <w:t xml:space="preserve">- налог на имущество </w:t>
            </w:r>
          </w:p>
          <w:p w:rsidR="00F63B0D" w:rsidRPr="00F63B0D" w:rsidRDefault="00F63B0D" w:rsidP="00F63B0D">
            <w:pPr>
              <w:spacing w:after="0" w:line="240" w:lineRule="auto"/>
              <w:jc w:val="both"/>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физических лиц</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189,5</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i/>
                <w:color w:val="FF0000"/>
                <w:sz w:val="20"/>
                <w:szCs w:val="20"/>
                <w:lang w:eastAsia="ru-RU"/>
              </w:rPr>
            </w:pPr>
            <w:r w:rsidRPr="00F63B0D">
              <w:rPr>
                <w:rFonts w:ascii="Times New Roman" w:eastAsia="Times New Roman" w:hAnsi="Times New Roman"/>
                <w:i/>
                <w:sz w:val="20"/>
                <w:szCs w:val="20"/>
                <w:lang w:eastAsia="ru-RU"/>
              </w:rPr>
              <w:t>90</w:t>
            </w:r>
          </w:p>
        </w:tc>
        <w:tc>
          <w:tcPr>
            <w:tcW w:w="102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275</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230,4</w:t>
            </w:r>
          </w:p>
        </w:tc>
        <w:tc>
          <w:tcPr>
            <w:tcW w:w="896" w:type="dxa"/>
          </w:tcPr>
          <w:p w:rsidR="00F63B0D" w:rsidRPr="00F63B0D" w:rsidRDefault="00F63B0D" w:rsidP="00F63B0D">
            <w:pPr>
              <w:spacing w:after="0" w:line="240" w:lineRule="auto"/>
              <w:jc w:val="center"/>
              <w:rPr>
                <w:rFonts w:ascii="Times New Roman" w:eastAsia="Times New Roman" w:hAnsi="Times New Roman"/>
                <w:i/>
                <w:color w:val="FF0000"/>
                <w:sz w:val="20"/>
                <w:szCs w:val="20"/>
                <w:lang w:eastAsia="ru-RU"/>
              </w:rPr>
            </w:pPr>
            <w:r w:rsidRPr="00F63B0D">
              <w:rPr>
                <w:rFonts w:ascii="Times New Roman" w:eastAsia="Times New Roman" w:hAnsi="Times New Roman"/>
                <w:i/>
                <w:sz w:val="20"/>
                <w:szCs w:val="20"/>
                <w:lang w:eastAsia="ru-RU"/>
              </w:rPr>
              <w:t>83,8</w:t>
            </w:r>
          </w:p>
        </w:tc>
        <w:tc>
          <w:tcPr>
            <w:tcW w:w="641"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171,9</w:t>
            </w:r>
          </w:p>
        </w:tc>
        <w:tc>
          <w:tcPr>
            <w:tcW w:w="641"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134,3</w:t>
            </w:r>
          </w:p>
        </w:tc>
      </w:tr>
      <w:tr w:rsidR="00F63B0D" w:rsidRPr="00F63B0D" w:rsidTr="003538B8">
        <w:trPr>
          <w:trHeight w:val="46"/>
        </w:trPr>
        <w:tc>
          <w:tcPr>
            <w:tcW w:w="3076" w:type="dxa"/>
          </w:tcPr>
          <w:p w:rsidR="00F63B0D" w:rsidRPr="00F63B0D" w:rsidRDefault="00F63B0D" w:rsidP="00F63B0D">
            <w:pPr>
              <w:spacing w:after="0" w:line="240" w:lineRule="auto"/>
              <w:jc w:val="both"/>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 земельный налог</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334,7</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i/>
                <w:color w:val="FF0000"/>
                <w:sz w:val="20"/>
                <w:szCs w:val="20"/>
                <w:lang w:eastAsia="ru-RU"/>
              </w:rPr>
            </w:pPr>
            <w:r w:rsidRPr="00F63B0D">
              <w:rPr>
                <w:rFonts w:ascii="Times New Roman" w:eastAsia="Times New Roman" w:hAnsi="Times New Roman"/>
                <w:i/>
                <w:sz w:val="20"/>
                <w:szCs w:val="20"/>
                <w:lang w:eastAsia="ru-RU"/>
              </w:rPr>
              <w:t>395</w:t>
            </w:r>
          </w:p>
        </w:tc>
        <w:tc>
          <w:tcPr>
            <w:tcW w:w="102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1408,7</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308,7</w:t>
            </w:r>
          </w:p>
        </w:tc>
        <w:tc>
          <w:tcPr>
            <w:tcW w:w="896" w:type="dxa"/>
          </w:tcPr>
          <w:p w:rsidR="00F63B0D" w:rsidRPr="00F63B0D" w:rsidRDefault="00F63B0D" w:rsidP="00F63B0D">
            <w:pPr>
              <w:spacing w:after="0" w:line="240" w:lineRule="auto"/>
              <w:jc w:val="center"/>
              <w:rPr>
                <w:rFonts w:ascii="Times New Roman" w:eastAsia="Times New Roman" w:hAnsi="Times New Roman"/>
                <w:i/>
                <w:color w:val="FF0000"/>
                <w:sz w:val="20"/>
                <w:szCs w:val="20"/>
                <w:lang w:eastAsia="ru-RU"/>
              </w:rPr>
            </w:pPr>
            <w:r w:rsidRPr="00F63B0D">
              <w:rPr>
                <w:rFonts w:ascii="Times New Roman" w:eastAsia="Times New Roman" w:hAnsi="Times New Roman"/>
                <w:i/>
                <w:sz w:val="20"/>
                <w:szCs w:val="20"/>
                <w:lang w:eastAsia="ru-RU"/>
              </w:rPr>
              <w:t>21,9</w:t>
            </w:r>
          </w:p>
        </w:tc>
        <w:tc>
          <w:tcPr>
            <w:tcW w:w="641"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71,5</w:t>
            </w:r>
          </w:p>
        </w:tc>
        <w:tc>
          <w:tcPr>
            <w:tcW w:w="641"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225</w:t>
            </w:r>
          </w:p>
        </w:tc>
      </w:tr>
      <w:tr w:rsidR="00F63B0D" w:rsidRPr="00F63B0D" w:rsidTr="003538B8">
        <w:trPr>
          <w:trHeight w:val="46"/>
        </w:trPr>
        <w:tc>
          <w:tcPr>
            <w:tcW w:w="3076" w:type="dxa"/>
          </w:tcPr>
          <w:p w:rsidR="00F63B0D" w:rsidRPr="00F63B0D" w:rsidRDefault="00F63B0D" w:rsidP="00F63B0D">
            <w:pPr>
              <w:spacing w:after="0" w:line="240" w:lineRule="auto"/>
              <w:jc w:val="both"/>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ЕСХН</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0,2</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3</w:t>
            </w:r>
          </w:p>
        </w:tc>
        <w:tc>
          <w:tcPr>
            <w:tcW w:w="102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3</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0,1</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3,3</w:t>
            </w:r>
          </w:p>
        </w:tc>
        <w:tc>
          <w:tcPr>
            <w:tcW w:w="641"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p>
        </w:tc>
        <w:tc>
          <w:tcPr>
            <w:tcW w:w="641"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jc w:val="both"/>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Государственная пошлина</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13,3</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15</w:t>
            </w:r>
          </w:p>
        </w:tc>
        <w:tc>
          <w:tcPr>
            <w:tcW w:w="102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16</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14,5</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90,6</w:t>
            </w:r>
          </w:p>
        </w:tc>
        <w:tc>
          <w:tcPr>
            <w:tcW w:w="641"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p>
        </w:tc>
        <w:tc>
          <w:tcPr>
            <w:tcW w:w="641"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Неналоговые доходы, из них:</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204</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64</w:t>
            </w:r>
          </w:p>
        </w:tc>
        <w:tc>
          <w:tcPr>
            <w:tcW w:w="102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177</w:t>
            </w:r>
          </w:p>
        </w:tc>
        <w:tc>
          <w:tcPr>
            <w:tcW w:w="89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146,6</w:t>
            </w:r>
          </w:p>
        </w:tc>
        <w:tc>
          <w:tcPr>
            <w:tcW w:w="89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82,8</w:t>
            </w:r>
          </w:p>
        </w:tc>
        <w:tc>
          <w:tcPr>
            <w:tcW w:w="641"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p>
        </w:tc>
        <w:tc>
          <w:tcPr>
            <w:tcW w:w="641"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p>
        </w:tc>
      </w:tr>
      <w:tr w:rsidR="00F63B0D" w:rsidRPr="00F63B0D" w:rsidTr="003538B8">
        <w:trPr>
          <w:trHeight w:val="141"/>
        </w:trPr>
        <w:tc>
          <w:tcPr>
            <w:tcW w:w="3076" w:type="dxa"/>
          </w:tcPr>
          <w:p w:rsidR="00F63B0D" w:rsidRPr="00F63B0D" w:rsidRDefault="00F63B0D" w:rsidP="00F63B0D">
            <w:pPr>
              <w:spacing w:after="0" w:line="240" w:lineRule="auto"/>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Доходы от использования имущества, находящегося в муниципальной собственности</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4</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w:t>
            </w:r>
          </w:p>
        </w:tc>
        <w:tc>
          <w:tcPr>
            <w:tcW w:w="102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4</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4</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100</w:t>
            </w:r>
          </w:p>
        </w:tc>
        <w:tc>
          <w:tcPr>
            <w:tcW w:w="641"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color w:val="FF0000"/>
                <w:sz w:val="20"/>
                <w:szCs w:val="20"/>
                <w:lang w:eastAsia="ru-RU"/>
              </w:rPr>
            </w:pPr>
          </w:p>
        </w:tc>
      </w:tr>
      <w:tr w:rsidR="00F63B0D" w:rsidRPr="00F63B0D" w:rsidTr="003538B8">
        <w:trPr>
          <w:trHeight w:val="92"/>
        </w:trPr>
        <w:tc>
          <w:tcPr>
            <w:tcW w:w="3076" w:type="dxa"/>
          </w:tcPr>
          <w:p w:rsidR="00F63B0D" w:rsidRPr="00F63B0D" w:rsidRDefault="00F63B0D" w:rsidP="00F63B0D">
            <w:pPr>
              <w:spacing w:after="0" w:line="240" w:lineRule="auto"/>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xml:space="preserve">Доходы от оказания платных услуг (работ) </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63</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63</w:t>
            </w:r>
          </w:p>
        </w:tc>
        <w:tc>
          <w:tcPr>
            <w:tcW w:w="102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42</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42</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100</w:t>
            </w:r>
          </w:p>
        </w:tc>
        <w:tc>
          <w:tcPr>
            <w:tcW w:w="641" w:type="dxa"/>
          </w:tcPr>
          <w:p w:rsidR="00F63B0D" w:rsidRPr="00F63B0D" w:rsidRDefault="00F63B0D" w:rsidP="00F63B0D">
            <w:pPr>
              <w:spacing w:after="0" w:line="240" w:lineRule="auto"/>
              <w:jc w:val="center"/>
              <w:rPr>
                <w:rFonts w:ascii="Times New Roman" w:eastAsia="Times New Roman" w:hAnsi="Times New Roman"/>
                <w:i/>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i/>
                <w:color w:val="FF0000"/>
                <w:sz w:val="20"/>
                <w:szCs w:val="20"/>
                <w:lang w:eastAsia="ru-RU"/>
              </w:rPr>
            </w:pPr>
          </w:p>
        </w:tc>
      </w:tr>
      <w:tr w:rsidR="00F63B0D" w:rsidRPr="00F63B0D" w:rsidTr="003538B8">
        <w:trPr>
          <w:trHeight w:val="95"/>
        </w:trPr>
        <w:tc>
          <w:tcPr>
            <w:tcW w:w="3076" w:type="dxa"/>
          </w:tcPr>
          <w:p w:rsidR="00F63B0D" w:rsidRPr="00F63B0D" w:rsidRDefault="00F63B0D" w:rsidP="00F63B0D">
            <w:pPr>
              <w:spacing w:after="0" w:line="240" w:lineRule="auto"/>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Доходы от продажи земельных участков</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137</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0</w:t>
            </w:r>
          </w:p>
        </w:tc>
        <w:tc>
          <w:tcPr>
            <w:tcW w:w="102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641" w:type="dxa"/>
          </w:tcPr>
          <w:p w:rsidR="00F63B0D" w:rsidRPr="00F63B0D" w:rsidRDefault="00F63B0D" w:rsidP="00F63B0D">
            <w:pPr>
              <w:spacing w:after="0" w:line="240" w:lineRule="auto"/>
              <w:jc w:val="center"/>
              <w:rPr>
                <w:rFonts w:ascii="Times New Roman" w:eastAsia="Times New Roman" w:hAnsi="Times New Roman"/>
                <w:i/>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i/>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Штрафы</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1</w:t>
            </w:r>
          </w:p>
        </w:tc>
        <w:tc>
          <w:tcPr>
            <w:tcW w:w="102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6</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16,7</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278,3</w:t>
            </w:r>
          </w:p>
        </w:tc>
        <w:tc>
          <w:tcPr>
            <w:tcW w:w="641"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Прочие неналоговые доходы</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102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125</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83,9</w:t>
            </w:r>
          </w:p>
        </w:tc>
        <w:tc>
          <w:tcPr>
            <w:tcW w:w="896"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67,1</w:t>
            </w:r>
          </w:p>
        </w:tc>
        <w:tc>
          <w:tcPr>
            <w:tcW w:w="641"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color w:val="FF0000"/>
                <w:sz w:val="20"/>
                <w:szCs w:val="20"/>
                <w:lang w:eastAsia="ru-RU"/>
              </w:rPr>
            </w:pPr>
          </w:p>
        </w:tc>
      </w:tr>
      <w:tr w:rsidR="00F63B0D" w:rsidRPr="00F63B0D" w:rsidTr="003538B8">
        <w:trPr>
          <w:trHeight w:val="92"/>
        </w:trPr>
        <w:tc>
          <w:tcPr>
            <w:tcW w:w="3076" w:type="dxa"/>
          </w:tcPr>
          <w:p w:rsidR="00F63B0D" w:rsidRPr="00F63B0D" w:rsidRDefault="00F63B0D" w:rsidP="00F63B0D">
            <w:pPr>
              <w:spacing w:after="0" w:line="240" w:lineRule="auto"/>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Безвозмездные</w:t>
            </w:r>
          </w:p>
          <w:p w:rsidR="00F63B0D" w:rsidRPr="00F63B0D" w:rsidRDefault="00F63B0D" w:rsidP="00F63B0D">
            <w:pPr>
              <w:spacing w:after="0" w:line="240" w:lineRule="auto"/>
              <w:rPr>
                <w:rFonts w:ascii="Times New Roman" w:eastAsia="Times New Roman" w:hAnsi="Times New Roman"/>
                <w:sz w:val="20"/>
                <w:szCs w:val="20"/>
                <w:lang w:eastAsia="ru-RU"/>
              </w:rPr>
            </w:pPr>
            <w:r w:rsidRPr="00F63B0D">
              <w:rPr>
                <w:rFonts w:ascii="Times New Roman" w:eastAsia="Times New Roman" w:hAnsi="Times New Roman"/>
                <w:b/>
                <w:sz w:val="20"/>
                <w:szCs w:val="20"/>
                <w:lang w:eastAsia="ru-RU"/>
              </w:rPr>
              <w:t>поступления, всего</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21856,6</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28845,8</w:t>
            </w:r>
          </w:p>
        </w:tc>
        <w:tc>
          <w:tcPr>
            <w:tcW w:w="102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36436,5</w:t>
            </w:r>
          </w:p>
        </w:tc>
        <w:tc>
          <w:tcPr>
            <w:tcW w:w="89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35531,5</w:t>
            </w:r>
          </w:p>
        </w:tc>
        <w:tc>
          <w:tcPr>
            <w:tcW w:w="89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97,5</w:t>
            </w:r>
          </w:p>
        </w:tc>
        <w:tc>
          <w:tcPr>
            <w:tcW w:w="641"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b/>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  дотации</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14907</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13341,2</w:t>
            </w:r>
          </w:p>
        </w:tc>
        <w:tc>
          <w:tcPr>
            <w:tcW w:w="102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16004,8</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16004,8</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100</w:t>
            </w:r>
          </w:p>
        </w:tc>
        <w:tc>
          <w:tcPr>
            <w:tcW w:w="641" w:type="dxa"/>
          </w:tcPr>
          <w:p w:rsidR="00F63B0D" w:rsidRPr="00F63B0D" w:rsidRDefault="00F63B0D" w:rsidP="00F63B0D">
            <w:pPr>
              <w:spacing w:after="0" w:line="240" w:lineRule="auto"/>
              <w:jc w:val="center"/>
              <w:rPr>
                <w:rFonts w:ascii="Times New Roman" w:eastAsia="Times New Roman" w:hAnsi="Times New Roman"/>
                <w:i/>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i/>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 субсидии</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6536,5</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15069,7</w:t>
            </w:r>
          </w:p>
        </w:tc>
        <w:tc>
          <w:tcPr>
            <w:tcW w:w="102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19996,8</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19091,8</w:t>
            </w:r>
          </w:p>
        </w:tc>
        <w:tc>
          <w:tcPr>
            <w:tcW w:w="896" w:type="dxa"/>
          </w:tcPr>
          <w:p w:rsidR="00F63B0D" w:rsidRPr="00F63B0D" w:rsidRDefault="00F63B0D" w:rsidP="00F63B0D">
            <w:pPr>
              <w:spacing w:after="0" w:line="240" w:lineRule="auto"/>
              <w:jc w:val="center"/>
              <w:rPr>
                <w:rFonts w:ascii="Times New Roman" w:eastAsia="Times New Roman" w:hAnsi="Times New Roman"/>
                <w:i/>
                <w:color w:val="FF0000"/>
                <w:sz w:val="20"/>
                <w:szCs w:val="20"/>
                <w:lang w:eastAsia="ru-RU"/>
              </w:rPr>
            </w:pPr>
            <w:r w:rsidRPr="00F63B0D">
              <w:rPr>
                <w:rFonts w:ascii="Times New Roman" w:eastAsia="Times New Roman" w:hAnsi="Times New Roman"/>
                <w:i/>
                <w:sz w:val="20"/>
                <w:szCs w:val="20"/>
                <w:lang w:eastAsia="ru-RU"/>
              </w:rPr>
              <w:t>95,5</w:t>
            </w:r>
          </w:p>
        </w:tc>
        <w:tc>
          <w:tcPr>
            <w:tcW w:w="641" w:type="dxa"/>
          </w:tcPr>
          <w:p w:rsidR="00F63B0D" w:rsidRPr="00F63B0D" w:rsidRDefault="00F63B0D" w:rsidP="00F63B0D">
            <w:pPr>
              <w:spacing w:after="0" w:line="240" w:lineRule="auto"/>
              <w:jc w:val="center"/>
              <w:rPr>
                <w:rFonts w:ascii="Times New Roman" w:eastAsia="Times New Roman" w:hAnsi="Times New Roman"/>
                <w:i/>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i/>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 субвенции</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379,9</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434,9</w:t>
            </w:r>
          </w:p>
        </w:tc>
        <w:tc>
          <w:tcPr>
            <w:tcW w:w="102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434,9</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434,9</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100</w:t>
            </w:r>
          </w:p>
        </w:tc>
        <w:tc>
          <w:tcPr>
            <w:tcW w:w="641" w:type="dxa"/>
          </w:tcPr>
          <w:p w:rsidR="00F63B0D" w:rsidRPr="00F63B0D" w:rsidRDefault="00F63B0D" w:rsidP="00F63B0D">
            <w:pPr>
              <w:spacing w:after="0" w:line="240" w:lineRule="auto"/>
              <w:jc w:val="center"/>
              <w:rPr>
                <w:rFonts w:ascii="Times New Roman" w:eastAsia="Times New Roman" w:hAnsi="Times New Roman"/>
                <w:i/>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i/>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 прочие безвозмездные поступления</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30</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w:t>
            </w:r>
          </w:p>
        </w:tc>
        <w:tc>
          <w:tcPr>
            <w:tcW w:w="102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w:t>
            </w:r>
          </w:p>
        </w:tc>
        <w:tc>
          <w:tcPr>
            <w:tcW w:w="641" w:type="dxa"/>
          </w:tcPr>
          <w:p w:rsidR="00F63B0D" w:rsidRPr="00F63B0D" w:rsidRDefault="00F63B0D" w:rsidP="00F63B0D">
            <w:pPr>
              <w:spacing w:after="0" w:line="240" w:lineRule="auto"/>
              <w:jc w:val="center"/>
              <w:rPr>
                <w:rFonts w:ascii="Times New Roman" w:eastAsia="Times New Roman" w:hAnsi="Times New Roman"/>
                <w:i/>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i/>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 доходы от возврата МБТ</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3,2</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w:t>
            </w:r>
          </w:p>
        </w:tc>
        <w:tc>
          <w:tcPr>
            <w:tcW w:w="102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w:t>
            </w:r>
          </w:p>
        </w:tc>
        <w:tc>
          <w:tcPr>
            <w:tcW w:w="896" w:type="dxa"/>
          </w:tcPr>
          <w:p w:rsidR="00F63B0D" w:rsidRPr="00F63B0D" w:rsidRDefault="00F63B0D" w:rsidP="00F63B0D">
            <w:pPr>
              <w:spacing w:after="0" w:line="240" w:lineRule="auto"/>
              <w:jc w:val="center"/>
              <w:rPr>
                <w:rFonts w:ascii="Times New Roman" w:eastAsia="Times New Roman" w:hAnsi="Times New Roman"/>
                <w:i/>
                <w:sz w:val="20"/>
                <w:szCs w:val="20"/>
                <w:lang w:eastAsia="ru-RU"/>
              </w:rPr>
            </w:pPr>
            <w:r w:rsidRPr="00F63B0D">
              <w:rPr>
                <w:rFonts w:ascii="Times New Roman" w:eastAsia="Times New Roman" w:hAnsi="Times New Roman"/>
                <w:i/>
                <w:sz w:val="20"/>
                <w:szCs w:val="20"/>
                <w:lang w:eastAsia="ru-RU"/>
              </w:rPr>
              <w:t>-</w:t>
            </w:r>
          </w:p>
        </w:tc>
        <w:tc>
          <w:tcPr>
            <w:tcW w:w="641" w:type="dxa"/>
          </w:tcPr>
          <w:p w:rsidR="00F63B0D" w:rsidRPr="00F63B0D" w:rsidRDefault="00F63B0D" w:rsidP="00F63B0D">
            <w:pPr>
              <w:spacing w:after="0" w:line="240" w:lineRule="auto"/>
              <w:jc w:val="center"/>
              <w:rPr>
                <w:rFonts w:ascii="Times New Roman" w:eastAsia="Times New Roman" w:hAnsi="Times New Roman"/>
                <w:i/>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i/>
                <w:color w:val="FF0000"/>
                <w:sz w:val="20"/>
                <w:szCs w:val="20"/>
                <w:lang w:eastAsia="ru-RU"/>
              </w:rPr>
            </w:pPr>
          </w:p>
        </w:tc>
      </w:tr>
      <w:tr w:rsidR="00F63B0D" w:rsidRPr="00F63B0D" w:rsidTr="003538B8">
        <w:trPr>
          <w:trHeight w:val="46"/>
        </w:trPr>
        <w:tc>
          <w:tcPr>
            <w:tcW w:w="3076" w:type="dxa"/>
          </w:tcPr>
          <w:p w:rsidR="00F63B0D" w:rsidRPr="00F63B0D" w:rsidRDefault="00F63B0D" w:rsidP="00F63B0D">
            <w:pPr>
              <w:spacing w:after="0" w:line="240" w:lineRule="auto"/>
              <w:ind w:right="-108"/>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 xml:space="preserve"> Доходы, всего</w:t>
            </w:r>
          </w:p>
        </w:tc>
        <w:tc>
          <w:tcPr>
            <w:tcW w:w="897" w:type="dxa"/>
          </w:tcPr>
          <w:p w:rsidR="00F63B0D" w:rsidRPr="00F63B0D" w:rsidRDefault="00F63B0D" w:rsidP="00F63B0D">
            <w:pPr>
              <w:spacing w:after="0" w:line="240" w:lineRule="auto"/>
              <w:ind w:left="-108" w:right="-108"/>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24918,1</w:t>
            </w:r>
          </w:p>
        </w:tc>
        <w:tc>
          <w:tcPr>
            <w:tcW w:w="1025" w:type="dxa"/>
          </w:tcPr>
          <w:p w:rsidR="00F63B0D" w:rsidRPr="00F63B0D" w:rsidRDefault="00F63B0D" w:rsidP="00F63B0D">
            <w:pPr>
              <w:spacing w:after="0" w:line="240" w:lineRule="auto"/>
              <w:ind w:firstLine="34"/>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31592,7</w:t>
            </w:r>
          </w:p>
        </w:tc>
        <w:tc>
          <w:tcPr>
            <w:tcW w:w="102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40831,3</w:t>
            </w:r>
          </w:p>
        </w:tc>
        <w:tc>
          <w:tcPr>
            <w:tcW w:w="89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38865,9</w:t>
            </w:r>
          </w:p>
        </w:tc>
        <w:tc>
          <w:tcPr>
            <w:tcW w:w="896"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95,2</w:t>
            </w:r>
          </w:p>
        </w:tc>
        <w:tc>
          <w:tcPr>
            <w:tcW w:w="641" w:type="dxa"/>
          </w:tcPr>
          <w:p w:rsidR="00F63B0D" w:rsidRPr="00F63B0D" w:rsidRDefault="00F63B0D" w:rsidP="00F63B0D">
            <w:pPr>
              <w:spacing w:after="0" w:line="240" w:lineRule="auto"/>
              <w:ind w:firstLine="397"/>
              <w:jc w:val="center"/>
              <w:rPr>
                <w:rFonts w:ascii="Times New Roman" w:eastAsia="Times New Roman" w:hAnsi="Times New Roman"/>
                <w:b/>
                <w:color w:val="FF0000"/>
                <w:sz w:val="20"/>
                <w:szCs w:val="20"/>
                <w:lang w:eastAsia="ru-RU"/>
              </w:rPr>
            </w:pPr>
          </w:p>
        </w:tc>
        <w:tc>
          <w:tcPr>
            <w:tcW w:w="641" w:type="dxa"/>
          </w:tcPr>
          <w:p w:rsidR="00F63B0D" w:rsidRPr="00F63B0D" w:rsidRDefault="00F63B0D" w:rsidP="00F63B0D">
            <w:pPr>
              <w:spacing w:after="0" w:line="240" w:lineRule="auto"/>
              <w:ind w:firstLine="397"/>
              <w:jc w:val="center"/>
              <w:rPr>
                <w:rFonts w:ascii="Times New Roman" w:eastAsia="Times New Roman" w:hAnsi="Times New Roman"/>
                <w:b/>
                <w:color w:val="FF0000"/>
                <w:sz w:val="20"/>
                <w:szCs w:val="20"/>
                <w:lang w:eastAsia="ru-RU"/>
              </w:rPr>
            </w:pPr>
          </w:p>
        </w:tc>
      </w:tr>
    </w:tbl>
    <w:p w:rsidR="00F63B0D" w:rsidRPr="00F63B0D" w:rsidRDefault="00F63B0D" w:rsidP="00F63B0D">
      <w:pPr>
        <w:spacing w:after="0" w:line="240" w:lineRule="auto"/>
        <w:ind w:firstLine="567"/>
        <w:jc w:val="both"/>
        <w:rPr>
          <w:rFonts w:ascii="Times New Roman" w:eastAsia="Times New Roman" w:hAnsi="Times New Roman"/>
          <w:b/>
          <w:color w:val="FF0000"/>
          <w:sz w:val="24"/>
          <w:szCs w:val="24"/>
          <w:highlight w:val="yellow"/>
          <w:lang w:eastAsia="ru-RU"/>
        </w:rPr>
      </w:pPr>
    </w:p>
    <w:p w:rsidR="00F63B0D" w:rsidRPr="00F63B0D" w:rsidRDefault="00F63B0D" w:rsidP="00F63B0D">
      <w:pPr>
        <w:spacing w:after="0" w:line="240" w:lineRule="auto"/>
        <w:ind w:firstLine="567"/>
        <w:jc w:val="both"/>
        <w:rPr>
          <w:rFonts w:ascii="Times New Roman" w:eastAsia="Times New Roman" w:hAnsi="Times New Roman"/>
          <w:b/>
          <w:color w:val="FF0000"/>
          <w:sz w:val="24"/>
          <w:szCs w:val="24"/>
          <w:lang w:eastAsia="ru-RU"/>
        </w:rPr>
      </w:pP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Налоговые и неналоговые доходы </w:t>
      </w:r>
      <w:r w:rsidRPr="00F63B0D">
        <w:rPr>
          <w:rFonts w:ascii="Times New Roman" w:eastAsia="Times New Roman" w:hAnsi="Times New Roman"/>
          <w:sz w:val="24"/>
          <w:szCs w:val="24"/>
          <w:lang w:eastAsia="ru-RU"/>
        </w:rPr>
        <w:t>утверждены в сумме 4394,8 тыс. руб.,</w:t>
      </w:r>
      <w:r w:rsidRPr="00F63B0D">
        <w:rPr>
          <w:rFonts w:ascii="Times New Roman" w:eastAsia="Times New Roman" w:hAnsi="Times New Roman"/>
          <w:b/>
          <w:sz w:val="24"/>
          <w:szCs w:val="24"/>
          <w:lang w:eastAsia="ru-RU"/>
        </w:rPr>
        <w:t xml:space="preserve"> </w:t>
      </w:r>
      <w:r w:rsidRPr="00F63B0D">
        <w:rPr>
          <w:rFonts w:ascii="Times New Roman" w:eastAsia="Times New Roman" w:hAnsi="Times New Roman"/>
          <w:sz w:val="24"/>
          <w:szCs w:val="24"/>
          <w:lang w:eastAsia="ru-RU"/>
        </w:rPr>
        <w:t xml:space="preserve">что составляет 10,8% от общего объема доходов. Исполнение налоговых и неналоговых доходов составляет </w:t>
      </w:r>
      <w:r w:rsidRPr="00F63B0D">
        <w:rPr>
          <w:rFonts w:ascii="Times New Roman" w:eastAsia="Times New Roman" w:hAnsi="Times New Roman"/>
          <w:b/>
          <w:sz w:val="24"/>
          <w:szCs w:val="24"/>
          <w:lang w:eastAsia="ru-RU"/>
        </w:rPr>
        <w:t>3334,4 тыс. руб</w:t>
      </w:r>
      <w:r w:rsidRPr="00F63B0D">
        <w:rPr>
          <w:rFonts w:ascii="Times New Roman" w:eastAsia="Times New Roman" w:hAnsi="Times New Roman"/>
          <w:sz w:val="24"/>
          <w:szCs w:val="24"/>
          <w:lang w:eastAsia="ru-RU"/>
        </w:rPr>
        <w:t>. или 75,9% к плану.</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Налоговые и неналоговые доходы на 95,6% состоят из налоговых доходов и на 4,4% из неналоговых доходов. Основную долю налоговых и неналоговых доходов, как и в предыдущие годы, занимает налог на доходы физических лиц – 1494,3 тыс. руб., или 44,8%.</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По состоянию на 01.01.2023г. недоимка по налогам составляла 345,4 тыс. руб., на 01.01.2024г. сумма недоимки увеличилась на 20% или на 69,2 тыс. руб. и составила 414,6 тыс. руб.</w:t>
      </w:r>
    </w:p>
    <w:p w:rsidR="00F63B0D" w:rsidRPr="00F63B0D" w:rsidRDefault="00F63B0D" w:rsidP="00F63B0D">
      <w:pPr>
        <w:spacing w:after="0" w:line="240" w:lineRule="auto"/>
        <w:ind w:firstLine="567"/>
        <w:jc w:val="both"/>
        <w:rPr>
          <w:rFonts w:ascii="Times New Roman" w:eastAsia="Times New Roman" w:hAnsi="Times New Roman"/>
          <w:sz w:val="24"/>
          <w:szCs w:val="24"/>
          <w:highlight w:val="yellow"/>
          <w:lang w:eastAsia="ru-RU"/>
        </w:rPr>
      </w:pPr>
      <w:r w:rsidRPr="00F63B0D">
        <w:rPr>
          <w:rFonts w:ascii="Times New Roman" w:eastAsia="Times New Roman" w:hAnsi="Times New Roman"/>
          <w:b/>
          <w:sz w:val="24"/>
          <w:szCs w:val="24"/>
          <w:lang w:eastAsia="ru-RU"/>
        </w:rPr>
        <w:t xml:space="preserve">Налоговые доходы пополнили бюджет поселения на 3187,8 тыс. руб., </w:t>
      </w:r>
      <w:r w:rsidRPr="00F63B0D">
        <w:rPr>
          <w:rFonts w:ascii="Times New Roman" w:eastAsia="Times New Roman" w:hAnsi="Times New Roman"/>
          <w:sz w:val="24"/>
          <w:szCs w:val="24"/>
          <w:lang w:eastAsia="ru-RU"/>
        </w:rPr>
        <w:t xml:space="preserve">что составило 75,6% от плановых назначений. В составе налоговых доходов поступают: НДФЛ, акцизы на нефтепродукты, налоги на имущество, единый сельхозналог и государственная пошлина. </w:t>
      </w:r>
    </w:p>
    <w:p w:rsidR="00F63B0D" w:rsidRPr="00F63B0D" w:rsidRDefault="00F63B0D" w:rsidP="00F63B0D">
      <w:pPr>
        <w:spacing w:after="0" w:line="240" w:lineRule="auto"/>
        <w:ind w:firstLine="567"/>
        <w:jc w:val="both"/>
        <w:rPr>
          <w:rFonts w:ascii="Times New Roman" w:eastAsia="Times New Roman" w:hAnsi="Times New Roman"/>
          <w:b/>
          <w:sz w:val="24"/>
          <w:szCs w:val="24"/>
          <w:lang w:eastAsia="ru-RU"/>
        </w:rPr>
      </w:pPr>
      <w:r w:rsidRPr="00F63B0D">
        <w:rPr>
          <w:rFonts w:ascii="Times New Roman" w:eastAsia="Times New Roman" w:hAnsi="Times New Roman"/>
          <w:b/>
          <w:sz w:val="24"/>
          <w:szCs w:val="24"/>
          <w:lang w:eastAsia="ru-RU"/>
        </w:rPr>
        <w:t>Поступление доходов от НДФЛ</w:t>
      </w:r>
      <w:r w:rsidRPr="00F63B0D">
        <w:rPr>
          <w:rFonts w:ascii="Times New Roman" w:eastAsia="Times New Roman" w:hAnsi="Times New Roman"/>
          <w:sz w:val="24"/>
          <w:szCs w:val="24"/>
          <w:lang w:eastAsia="ru-RU"/>
        </w:rPr>
        <w:t xml:space="preserve"> за 2023 год составило </w:t>
      </w:r>
      <w:r w:rsidRPr="00F63B0D">
        <w:rPr>
          <w:rFonts w:ascii="Times New Roman" w:eastAsia="Times New Roman" w:hAnsi="Times New Roman"/>
          <w:b/>
          <w:sz w:val="24"/>
          <w:szCs w:val="24"/>
          <w:lang w:eastAsia="ru-RU"/>
        </w:rPr>
        <w:t>1494,3</w:t>
      </w: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b/>
          <w:sz w:val="24"/>
          <w:szCs w:val="24"/>
          <w:lang w:eastAsia="ru-RU"/>
        </w:rPr>
        <w:t>тыс. руб.</w:t>
      </w:r>
      <w:r w:rsidRPr="00F63B0D">
        <w:rPr>
          <w:rFonts w:ascii="Times New Roman" w:eastAsia="Times New Roman" w:hAnsi="Times New Roman"/>
          <w:sz w:val="24"/>
          <w:szCs w:val="24"/>
          <w:lang w:eastAsia="ru-RU"/>
        </w:rPr>
        <w:t xml:space="preserve"> при плане 1404 тыс. руб., т.е. выполнение составляет 106,4%. По сравнению с 2022 годом фактическое поступление доходов увеличилось на 252,1 тыс. руб., или на 20,3% (за счет увеличения: заработной платы в бюджетной сфере и МРОТ). </w:t>
      </w:r>
      <w:r w:rsidRPr="00F63B0D">
        <w:rPr>
          <w:rFonts w:ascii="Times New Roman" w:eastAsia="Times New Roman" w:hAnsi="Times New Roman"/>
          <w:sz w:val="24"/>
          <w:szCs w:val="24"/>
          <w:lang w:val="x-none" w:eastAsia="x-none"/>
        </w:rPr>
        <w:t>Недоимка по НДФЛ  на 01.01.20</w:t>
      </w:r>
      <w:r w:rsidRPr="00F63B0D">
        <w:rPr>
          <w:rFonts w:ascii="Times New Roman" w:eastAsia="Times New Roman" w:hAnsi="Times New Roman"/>
          <w:sz w:val="24"/>
          <w:szCs w:val="24"/>
          <w:lang w:eastAsia="x-none"/>
        </w:rPr>
        <w:t>23</w:t>
      </w:r>
      <w:r w:rsidRPr="00F63B0D">
        <w:rPr>
          <w:rFonts w:ascii="Times New Roman" w:eastAsia="Times New Roman" w:hAnsi="Times New Roman"/>
          <w:sz w:val="24"/>
          <w:szCs w:val="24"/>
          <w:lang w:val="x-none" w:eastAsia="x-none"/>
        </w:rPr>
        <w:t xml:space="preserve"> года составляла </w:t>
      </w:r>
      <w:r w:rsidRPr="00F63B0D">
        <w:rPr>
          <w:rFonts w:ascii="Times New Roman" w:eastAsia="Times New Roman" w:hAnsi="Times New Roman"/>
          <w:sz w:val="24"/>
          <w:szCs w:val="24"/>
          <w:lang w:eastAsia="x-none"/>
        </w:rPr>
        <w:t>102</w:t>
      </w:r>
      <w:r w:rsidRPr="00F63B0D">
        <w:rPr>
          <w:rFonts w:ascii="Times New Roman" w:eastAsia="Times New Roman" w:hAnsi="Times New Roman"/>
          <w:sz w:val="24"/>
          <w:szCs w:val="24"/>
          <w:lang w:val="x-none" w:eastAsia="x-none"/>
        </w:rPr>
        <w:t xml:space="preserve"> тыс. руб., а на 01.01.20</w:t>
      </w:r>
      <w:r w:rsidRPr="00F63B0D">
        <w:rPr>
          <w:rFonts w:ascii="Times New Roman" w:eastAsia="Times New Roman" w:hAnsi="Times New Roman"/>
          <w:sz w:val="24"/>
          <w:szCs w:val="24"/>
          <w:lang w:eastAsia="x-none"/>
        </w:rPr>
        <w:t xml:space="preserve">24 </w:t>
      </w:r>
      <w:r w:rsidRPr="00F63B0D">
        <w:rPr>
          <w:rFonts w:ascii="Times New Roman" w:eastAsia="Times New Roman" w:hAnsi="Times New Roman"/>
          <w:sz w:val="24"/>
          <w:szCs w:val="24"/>
          <w:lang w:val="x-none" w:eastAsia="x-none"/>
        </w:rPr>
        <w:t xml:space="preserve">года </w:t>
      </w:r>
      <w:r w:rsidRPr="00F63B0D">
        <w:rPr>
          <w:rFonts w:ascii="Times New Roman" w:eastAsia="Times New Roman" w:hAnsi="Times New Roman"/>
          <w:sz w:val="24"/>
          <w:szCs w:val="24"/>
          <w:lang w:eastAsia="x-none"/>
        </w:rPr>
        <w:t>сумма недоимки</w:t>
      </w:r>
      <w:r w:rsidRPr="00F63B0D">
        <w:rPr>
          <w:rFonts w:ascii="Times New Roman" w:eastAsia="Times New Roman" w:hAnsi="Times New Roman"/>
          <w:color w:val="FF0000"/>
          <w:sz w:val="24"/>
          <w:szCs w:val="24"/>
          <w:lang w:eastAsia="x-none"/>
        </w:rPr>
        <w:t xml:space="preserve"> </w:t>
      </w:r>
      <w:r w:rsidRPr="00F63B0D">
        <w:rPr>
          <w:rFonts w:ascii="Times New Roman" w:eastAsia="Times New Roman" w:hAnsi="Times New Roman"/>
          <w:sz w:val="24"/>
          <w:szCs w:val="24"/>
          <w:lang w:eastAsia="x-none"/>
        </w:rPr>
        <w:t xml:space="preserve">уменьшилась на 45,8%  или на 46,7 тыс. руб. и </w:t>
      </w:r>
      <w:r w:rsidRPr="00F63B0D">
        <w:rPr>
          <w:rFonts w:ascii="Times New Roman" w:eastAsia="Times New Roman" w:hAnsi="Times New Roman"/>
          <w:sz w:val="24"/>
          <w:szCs w:val="24"/>
          <w:lang w:val="x-none" w:eastAsia="x-none"/>
        </w:rPr>
        <w:t>составляет</w:t>
      </w:r>
      <w:r w:rsidRPr="00F63B0D">
        <w:rPr>
          <w:rFonts w:ascii="Times New Roman" w:eastAsia="Times New Roman" w:hAnsi="Times New Roman"/>
          <w:sz w:val="24"/>
          <w:szCs w:val="24"/>
          <w:lang w:eastAsia="x-none"/>
        </w:rPr>
        <w:t xml:space="preserve"> 55,3 </w:t>
      </w:r>
      <w:r w:rsidRPr="00F63B0D">
        <w:rPr>
          <w:rFonts w:ascii="Times New Roman" w:eastAsia="Times New Roman" w:hAnsi="Times New Roman"/>
          <w:sz w:val="24"/>
          <w:szCs w:val="24"/>
          <w:lang w:val="x-none" w:eastAsia="x-none"/>
        </w:rPr>
        <w:t>тыс. руб.</w:t>
      </w:r>
      <w:r w:rsidRPr="00F63B0D">
        <w:rPr>
          <w:rFonts w:ascii="Times New Roman" w:eastAsia="Times New Roman" w:hAnsi="Times New Roman"/>
          <w:sz w:val="24"/>
          <w:szCs w:val="24"/>
          <w:lang w:eastAsia="x-none"/>
        </w:rPr>
        <w:t xml:space="preserve"> </w:t>
      </w:r>
      <w:r w:rsidRPr="00F63B0D">
        <w:rPr>
          <w:rFonts w:ascii="Times New Roman" w:eastAsia="Times New Roman" w:hAnsi="Times New Roman"/>
          <w:sz w:val="24"/>
          <w:szCs w:val="24"/>
          <w:lang w:eastAsia="ru-RU"/>
        </w:rPr>
        <w:t>Доля поступления доходов от НДФЛ в 2023 году составляет 44,8% в общем объеме налоговых и неналоговых доходов.</w:t>
      </w:r>
      <w:r w:rsidRPr="00F63B0D">
        <w:rPr>
          <w:rFonts w:ascii="Times New Roman" w:eastAsia="Times New Roman" w:hAnsi="Times New Roman"/>
          <w:b/>
          <w:sz w:val="24"/>
          <w:szCs w:val="24"/>
          <w:lang w:eastAsia="ru-RU"/>
        </w:rPr>
        <w:t xml:space="preserve"> </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b/>
          <w:sz w:val="24"/>
          <w:szCs w:val="24"/>
          <w:lang w:eastAsia="ru-RU"/>
        </w:rPr>
        <w:t>Акцизы по подакцизным товарам (нефтепродуктам).</w:t>
      </w:r>
      <w:r w:rsidRPr="00F63B0D">
        <w:rPr>
          <w:rFonts w:ascii="Times New Roman" w:eastAsia="Times New Roman" w:hAnsi="Times New Roman"/>
          <w:sz w:val="24"/>
          <w:szCs w:val="24"/>
          <w:lang w:eastAsia="ru-RU"/>
        </w:rPr>
        <w:t xml:space="preserve"> Поступление доходов от акцизов по подакцизным товарам за 2023 год составило </w:t>
      </w:r>
      <w:r w:rsidRPr="00F63B0D">
        <w:rPr>
          <w:rFonts w:ascii="Times New Roman" w:eastAsia="Times New Roman" w:hAnsi="Times New Roman"/>
          <w:b/>
          <w:sz w:val="24"/>
          <w:szCs w:val="24"/>
          <w:lang w:eastAsia="ru-RU"/>
        </w:rPr>
        <w:t>1139,8 тыс. руб.</w:t>
      </w:r>
      <w:r w:rsidRPr="00F63B0D">
        <w:rPr>
          <w:rFonts w:ascii="Times New Roman" w:eastAsia="Times New Roman" w:hAnsi="Times New Roman"/>
          <w:sz w:val="24"/>
          <w:szCs w:val="24"/>
          <w:lang w:eastAsia="ru-RU"/>
        </w:rPr>
        <w:t xml:space="preserve"> при плане 1111,1 тыс. руб., т.е. выполнение составляет 102,6%. Планирование производилось на основании информации администратора дохода от акцизов – Федерального казначейства. По сравнению с прошлым годом поступление налога увеличилось</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 xml:space="preserve">на 62,2 тыс. руб., или на 5,8%. Доля доходов от акцизов на нефтепродукты в 2023 году составляет 34,2% в общем объеме налоговых и неналоговых доходов. </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В соответствии с п. 5 ст. 179.4 Бюджетного кодекса Российской Федерации доходы от акцизов на нефтепродукты аккумулируются в муниципальном дорожном фонде.</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b/>
          <w:sz w:val="24"/>
          <w:szCs w:val="24"/>
          <w:lang w:eastAsia="ru-RU"/>
        </w:rPr>
        <w:lastRenderedPageBreak/>
        <w:t>Поступление доходов от налогов на имущество</w:t>
      </w:r>
      <w:r w:rsidRPr="00F63B0D">
        <w:rPr>
          <w:rFonts w:ascii="Times New Roman" w:eastAsia="Times New Roman" w:hAnsi="Times New Roman"/>
          <w:sz w:val="24"/>
          <w:szCs w:val="24"/>
          <w:lang w:eastAsia="ru-RU"/>
        </w:rPr>
        <w:t xml:space="preserve"> в целом составляет </w:t>
      </w:r>
      <w:r w:rsidRPr="00F63B0D">
        <w:rPr>
          <w:rFonts w:ascii="Times New Roman" w:eastAsia="Times New Roman" w:hAnsi="Times New Roman"/>
          <w:b/>
          <w:sz w:val="24"/>
          <w:szCs w:val="24"/>
          <w:lang w:eastAsia="ru-RU"/>
        </w:rPr>
        <w:t>539,1 тыс. руб.</w:t>
      </w:r>
      <w:r w:rsidRPr="00F63B0D">
        <w:rPr>
          <w:rFonts w:ascii="Times New Roman" w:eastAsia="Times New Roman" w:hAnsi="Times New Roman"/>
          <w:sz w:val="24"/>
          <w:szCs w:val="24"/>
          <w:lang w:eastAsia="ru-RU"/>
        </w:rPr>
        <w:t xml:space="preserve"> при плане 1638,7 тыс. руб., или 32% к плану.</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В составе налога на имущество в бюджет поступает земельный налог и налог на имущество физических лиц. Удельный вес указанного вида дохода в налоговых и неналоговых доходах поселения составляет 16,2%.</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налог на имущество физических лиц</w:t>
      </w:r>
      <w:r w:rsidRPr="00F63B0D">
        <w:rPr>
          <w:rFonts w:ascii="Times New Roman" w:eastAsia="Times New Roman" w:hAnsi="Times New Roman"/>
          <w:sz w:val="24"/>
          <w:szCs w:val="24"/>
          <w:lang w:eastAsia="ru-RU"/>
        </w:rPr>
        <w:t xml:space="preserve"> планировалось получить в сумме 275 тыс. руб. руб., фактически поступило </w:t>
      </w:r>
      <w:r w:rsidRPr="00F63B0D">
        <w:rPr>
          <w:rFonts w:ascii="Times New Roman" w:eastAsia="Times New Roman" w:hAnsi="Times New Roman"/>
          <w:b/>
          <w:sz w:val="24"/>
          <w:szCs w:val="24"/>
          <w:lang w:eastAsia="ru-RU"/>
        </w:rPr>
        <w:t>230,4 тыс. руб.,</w:t>
      </w:r>
      <w:r w:rsidRPr="00F63B0D">
        <w:rPr>
          <w:rFonts w:ascii="Times New Roman" w:eastAsia="Times New Roman" w:hAnsi="Times New Roman"/>
          <w:sz w:val="24"/>
          <w:szCs w:val="24"/>
          <w:lang w:eastAsia="ru-RU"/>
        </w:rPr>
        <w:t xml:space="preserve"> или 83,8% к плану. По сравнению с прошлым годом поступление данного вида налога увеличилось на 40,9 тыс. руб., или на 21,6% (за счет погашения недоимки числящейся по состоянию на 01.01.2023 года. Недоимка по данному виду налога на начало 2023г. составляла 171,9 тыс. руб., а на 01.01.2024г.</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 xml:space="preserve">уменьшилась на 37,6 тыс. руб. или на 21,9% и составила 134,3 тыс. руб. Доля поступления налога на имущество физических лиц в 2023 году составляет 6,9% в общем объеме налоговых и неналоговых доходов. </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b/>
          <w:sz w:val="24"/>
          <w:szCs w:val="24"/>
          <w:lang w:eastAsia="ru-RU"/>
        </w:rPr>
        <w:t>- земельный налог</w:t>
      </w:r>
      <w:r w:rsidRPr="00F63B0D">
        <w:rPr>
          <w:rFonts w:ascii="Times New Roman" w:eastAsia="Times New Roman" w:hAnsi="Times New Roman"/>
          <w:sz w:val="24"/>
          <w:szCs w:val="24"/>
          <w:lang w:eastAsia="ru-RU"/>
        </w:rPr>
        <w:t xml:space="preserve"> при плане 1408,7 тыс. руб. поступил в сумме </w:t>
      </w:r>
      <w:r w:rsidRPr="00F63B0D">
        <w:rPr>
          <w:rFonts w:ascii="Times New Roman" w:eastAsia="Times New Roman" w:hAnsi="Times New Roman"/>
          <w:b/>
          <w:sz w:val="24"/>
          <w:szCs w:val="24"/>
          <w:lang w:eastAsia="ru-RU"/>
        </w:rPr>
        <w:t>308,7 тыс. руб</w:t>
      </w:r>
      <w:r w:rsidRPr="00F63B0D">
        <w:rPr>
          <w:rFonts w:ascii="Times New Roman" w:eastAsia="Times New Roman" w:hAnsi="Times New Roman"/>
          <w:sz w:val="24"/>
          <w:szCs w:val="24"/>
          <w:lang w:eastAsia="ru-RU"/>
        </w:rPr>
        <w:t>., или 21,9% к плану. По сравнению с прошлым годом поступление данного налога уменьшилось на 26 тыс. руб., или на 7,8%.</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Недоимка по земельному налогу на 01.01.2023г. составляла 71,5 тыс. руб., а по состоянию на 01.01.2024г. увеличилась на 153,5 тыс. руб. или в 3,1 раза и составила 225 тыс. руб. Доля поступления земельного налога в 2023 году составляет 9,3% в общем объеме налоговых и неналоговых доходов.</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Единый сельскохозяйственный налог </w:t>
      </w:r>
      <w:r w:rsidRPr="00F63B0D">
        <w:rPr>
          <w:rFonts w:ascii="Times New Roman" w:eastAsia="Times New Roman" w:hAnsi="Times New Roman"/>
          <w:sz w:val="24"/>
          <w:szCs w:val="24"/>
          <w:lang w:eastAsia="ru-RU"/>
        </w:rPr>
        <w:t xml:space="preserve">поступил в бюджет поселения в сумме </w:t>
      </w:r>
      <w:r w:rsidRPr="00F63B0D">
        <w:rPr>
          <w:rFonts w:ascii="Times New Roman" w:eastAsia="Times New Roman" w:hAnsi="Times New Roman"/>
          <w:b/>
          <w:sz w:val="24"/>
          <w:szCs w:val="24"/>
          <w:lang w:eastAsia="ru-RU"/>
        </w:rPr>
        <w:t>0,1 тыс. руб.</w:t>
      </w:r>
      <w:r w:rsidRPr="00F63B0D">
        <w:rPr>
          <w:rFonts w:ascii="Times New Roman" w:eastAsia="Times New Roman" w:hAnsi="Times New Roman"/>
          <w:sz w:val="24"/>
          <w:szCs w:val="24"/>
          <w:lang w:eastAsia="ru-RU"/>
        </w:rPr>
        <w:t xml:space="preserve">, или 3,3% к плану (3 тыс. руб.). По сравнению с прошлым годом поступления ЕСХН уменьшилось на 0,1 тыс. руб. Плательщиком данного налога являлась КФХ Чирконова </w:t>
      </w:r>
      <w:r w:rsidR="008C4362">
        <w:rPr>
          <w:rFonts w:ascii="Times New Roman" w:eastAsia="Times New Roman" w:hAnsi="Times New Roman"/>
          <w:sz w:val="24"/>
          <w:szCs w:val="24"/>
          <w:lang w:eastAsia="ru-RU"/>
        </w:rPr>
        <w:t>С.Н.</w:t>
      </w:r>
      <w:r w:rsidRPr="00F63B0D">
        <w:rPr>
          <w:rFonts w:ascii="Times New Roman" w:eastAsia="Times New Roman" w:hAnsi="Times New Roman"/>
          <w:sz w:val="24"/>
          <w:szCs w:val="24"/>
          <w:lang w:eastAsia="ru-RU"/>
        </w:rPr>
        <w:t>, которая прекратила свою деятельность и производит оплату задолженности за прошлые года.</w:t>
      </w:r>
    </w:p>
    <w:p w:rsidR="00F63B0D" w:rsidRPr="00F63B0D" w:rsidRDefault="00F63B0D" w:rsidP="008C4362">
      <w:pPr>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b/>
          <w:sz w:val="24"/>
          <w:szCs w:val="24"/>
          <w:lang w:eastAsia="ru-RU"/>
        </w:rPr>
        <w:t>Государственная пошлина</w:t>
      </w:r>
      <w:r w:rsidRPr="00F63B0D">
        <w:rPr>
          <w:rFonts w:ascii="Times New Roman" w:eastAsia="Times New Roman" w:hAnsi="Times New Roman"/>
          <w:sz w:val="24"/>
          <w:szCs w:val="24"/>
          <w:lang w:eastAsia="ru-RU"/>
        </w:rPr>
        <w:t xml:space="preserve"> за совершение нотариальных действий поступила в сумме </w:t>
      </w:r>
      <w:r w:rsidRPr="00F63B0D">
        <w:rPr>
          <w:rFonts w:ascii="Times New Roman" w:eastAsia="Times New Roman" w:hAnsi="Times New Roman"/>
          <w:b/>
          <w:sz w:val="24"/>
          <w:szCs w:val="24"/>
          <w:lang w:eastAsia="ru-RU"/>
        </w:rPr>
        <w:t>14,5</w:t>
      </w:r>
      <w:r w:rsidRPr="00F63B0D">
        <w:rPr>
          <w:rFonts w:ascii="Times New Roman" w:eastAsia="Times New Roman" w:hAnsi="Times New Roman"/>
          <w:sz w:val="24"/>
          <w:szCs w:val="24"/>
          <w:lang w:eastAsia="ru-RU"/>
        </w:rPr>
        <w:t xml:space="preserve"> тыс. руб., или 90,6% от плана. По сравнению с прошлым годом поступление госпошлины увеличилось на 1,2 тыс. руб., или на 9%. Удельный вес данного вида дохода в объеме налоговых и неналоговых доходов составляет 0,4% и зависит от количества обращений граждан.</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Неналоговые доходы</w:t>
      </w:r>
      <w:r w:rsidRPr="00F63B0D">
        <w:rPr>
          <w:rFonts w:ascii="Times New Roman" w:eastAsia="Times New Roman" w:hAnsi="Times New Roman"/>
          <w:sz w:val="24"/>
          <w:szCs w:val="24"/>
          <w:lang w:eastAsia="ru-RU"/>
        </w:rPr>
        <w:t xml:space="preserve"> поступили в бюджет поселения в объеме </w:t>
      </w:r>
      <w:r w:rsidRPr="00F63B0D">
        <w:rPr>
          <w:rFonts w:ascii="Times New Roman" w:eastAsia="Times New Roman" w:hAnsi="Times New Roman"/>
          <w:b/>
          <w:sz w:val="24"/>
          <w:szCs w:val="24"/>
          <w:lang w:eastAsia="ru-RU"/>
        </w:rPr>
        <w:t>146,6 тыс. руб.,</w:t>
      </w:r>
      <w:r w:rsidRPr="00F63B0D">
        <w:rPr>
          <w:rFonts w:ascii="Times New Roman" w:eastAsia="Times New Roman" w:hAnsi="Times New Roman"/>
          <w:sz w:val="24"/>
          <w:szCs w:val="24"/>
          <w:lang w:eastAsia="ru-RU"/>
        </w:rPr>
        <w:t xml:space="preserve"> что составило 82,8% от плановых назначений (от военкомата за арендованное помещение для специалиста по ВУС). По сравнению с прошлым годом неналоговые доходы</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уменьшились</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на 28,1% или на 57,4 тыс. руб., за счет не поступления в 2023 году доходов от продажи земельных участков</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Доходы от использования имущества, находящегося в муниципальной собственности, </w:t>
      </w:r>
      <w:r w:rsidRPr="00F63B0D">
        <w:rPr>
          <w:rFonts w:ascii="Times New Roman" w:eastAsia="Times New Roman" w:hAnsi="Times New Roman"/>
          <w:sz w:val="24"/>
          <w:szCs w:val="24"/>
          <w:lang w:eastAsia="ru-RU"/>
        </w:rPr>
        <w:t xml:space="preserve">поступили в бюджет поселения в 2023 году в сумме </w:t>
      </w:r>
      <w:r w:rsidRPr="00F63B0D">
        <w:rPr>
          <w:rFonts w:ascii="Times New Roman" w:eastAsia="Times New Roman" w:hAnsi="Times New Roman"/>
          <w:b/>
          <w:sz w:val="24"/>
          <w:szCs w:val="24"/>
          <w:lang w:eastAsia="ru-RU"/>
        </w:rPr>
        <w:t>4 тыс. руб</w:t>
      </w:r>
      <w:r w:rsidRPr="00F63B0D">
        <w:rPr>
          <w:rFonts w:ascii="Times New Roman" w:eastAsia="Times New Roman" w:hAnsi="Times New Roman"/>
          <w:sz w:val="24"/>
          <w:szCs w:val="24"/>
          <w:lang w:eastAsia="ru-RU"/>
        </w:rPr>
        <w:t>., т.е. на уровне прошлого года. Удельный вес данного вида дохода в объеме налоговых и неналоговых доходов составляет 0,1%.</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Доходы от оказания платных услуг (работ) получателями средств бюджетов поселений</w:t>
      </w:r>
      <w:r w:rsidRPr="00F63B0D">
        <w:rPr>
          <w:rFonts w:ascii="Times New Roman" w:eastAsia="Times New Roman" w:hAnsi="Times New Roman"/>
          <w:sz w:val="24"/>
          <w:szCs w:val="24"/>
          <w:lang w:eastAsia="ru-RU"/>
        </w:rPr>
        <w:t xml:space="preserve"> поступили в сумме </w:t>
      </w:r>
      <w:r w:rsidRPr="00F63B0D">
        <w:rPr>
          <w:rFonts w:ascii="Times New Roman" w:eastAsia="Times New Roman" w:hAnsi="Times New Roman"/>
          <w:b/>
          <w:sz w:val="24"/>
          <w:szCs w:val="24"/>
          <w:lang w:eastAsia="ru-RU"/>
        </w:rPr>
        <w:t>42 тыс. руб.</w:t>
      </w:r>
      <w:r w:rsidRPr="00F63B0D">
        <w:rPr>
          <w:rFonts w:ascii="Times New Roman" w:eastAsia="Times New Roman" w:hAnsi="Times New Roman"/>
          <w:sz w:val="24"/>
          <w:szCs w:val="24"/>
          <w:lang w:eastAsia="ru-RU"/>
        </w:rPr>
        <w:t>, или 100% к плановым показателям. Данные средства поступают от оказания платных услуг учреждения культуры.</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По сравнению с 2022 годом поступление доходов от оказания платных услуг уменьшилось на 21 тыс. руб., или на 33,3% в связи с проведением капитального ремонта здания учреждения культуры. Удельный вес данного вида дохода в объеме налоговых и неналоговых доходов составляет 1,3%.</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Штрафные санкции </w:t>
      </w:r>
      <w:r w:rsidRPr="00F63B0D">
        <w:rPr>
          <w:rFonts w:ascii="Times New Roman" w:eastAsia="Times New Roman" w:hAnsi="Times New Roman"/>
          <w:sz w:val="24"/>
          <w:szCs w:val="24"/>
          <w:lang w:eastAsia="ru-RU"/>
        </w:rPr>
        <w:t xml:space="preserve">поступили в сумме </w:t>
      </w:r>
      <w:r w:rsidRPr="00F63B0D">
        <w:rPr>
          <w:rFonts w:ascii="Times New Roman" w:eastAsia="Times New Roman" w:hAnsi="Times New Roman"/>
          <w:b/>
          <w:bCs/>
          <w:sz w:val="24"/>
          <w:szCs w:val="24"/>
          <w:lang w:eastAsia="ru-RU"/>
        </w:rPr>
        <w:t xml:space="preserve">16,7 </w:t>
      </w:r>
      <w:r w:rsidRPr="00F63B0D">
        <w:rPr>
          <w:rFonts w:ascii="Times New Roman" w:eastAsia="Times New Roman" w:hAnsi="Times New Roman"/>
          <w:b/>
          <w:sz w:val="24"/>
          <w:szCs w:val="24"/>
          <w:lang w:eastAsia="ru-RU"/>
        </w:rPr>
        <w:t xml:space="preserve">тыс. руб., </w:t>
      </w:r>
      <w:r w:rsidRPr="00F63B0D">
        <w:rPr>
          <w:rFonts w:ascii="Times New Roman" w:eastAsia="Times New Roman" w:hAnsi="Times New Roman"/>
          <w:sz w:val="24"/>
          <w:szCs w:val="24"/>
          <w:lang w:eastAsia="ru-RU"/>
        </w:rPr>
        <w:t>в том числе</w:t>
      </w:r>
      <w:r w:rsidRPr="00F63B0D">
        <w:rPr>
          <w:rFonts w:ascii="Times New Roman" w:eastAsia="Times New Roman" w:hAnsi="Times New Roman"/>
          <w:b/>
          <w:sz w:val="24"/>
          <w:szCs w:val="24"/>
          <w:lang w:eastAsia="ru-RU"/>
        </w:rPr>
        <w:t xml:space="preserve"> </w:t>
      </w:r>
      <w:r w:rsidRPr="00F63B0D">
        <w:rPr>
          <w:rFonts w:ascii="Times New Roman" w:eastAsia="Times New Roman" w:hAnsi="Times New Roman"/>
          <w:sz w:val="24"/>
          <w:szCs w:val="24"/>
          <w:lang w:eastAsia="ru-RU"/>
        </w:rPr>
        <w:t>за нарушение условий муниципального контракта на капитальный ремонт учреждения культуры в сумме 10,1 тыс. руб. (за несоблюдение сроков выполнения этапов работ) и 6,6 тыс. руб. –это доходы от сумм пеней, предусмотренных законодательством РФ о налогах и сборах.</w:t>
      </w:r>
    </w:p>
    <w:p w:rsidR="00F63B0D" w:rsidRPr="00F63B0D" w:rsidRDefault="00F63B0D" w:rsidP="00F63B0D">
      <w:pPr>
        <w:spacing w:after="0" w:line="240" w:lineRule="auto"/>
        <w:ind w:firstLine="567"/>
        <w:jc w:val="both"/>
        <w:rPr>
          <w:rFonts w:ascii="Times New Roman" w:eastAsia="Times New Roman" w:hAnsi="Times New Roman"/>
          <w:sz w:val="24"/>
          <w:szCs w:val="24"/>
          <w:highlight w:val="yellow"/>
          <w:lang w:eastAsia="ru-RU"/>
        </w:rPr>
      </w:pPr>
      <w:r w:rsidRPr="00F63B0D">
        <w:rPr>
          <w:rFonts w:ascii="Times New Roman" w:eastAsia="Times New Roman" w:hAnsi="Times New Roman"/>
          <w:b/>
          <w:sz w:val="24"/>
          <w:szCs w:val="24"/>
          <w:lang w:eastAsia="ru-RU"/>
        </w:rPr>
        <w:t>Прочие неналоговые доходы (инициативные платежи)</w:t>
      </w:r>
      <w:r w:rsidRPr="00F63B0D">
        <w:rPr>
          <w:rFonts w:ascii="Times New Roman" w:eastAsia="Times New Roman" w:hAnsi="Times New Roman"/>
          <w:sz w:val="24"/>
          <w:szCs w:val="24"/>
          <w:lang w:eastAsia="ru-RU"/>
        </w:rPr>
        <w:t xml:space="preserve"> поступили в сумме </w:t>
      </w:r>
      <w:r w:rsidRPr="00F63B0D">
        <w:rPr>
          <w:rFonts w:ascii="Times New Roman" w:eastAsia="Times New Roman" w:hAnsi="Times New Roman"/>
          <w:b/>
          <w:sz w:val="24"/>
          <w:szCs w:val="24"/>
          <w:lang w:eastAsia="ru-RU"/>
        </w:rPr>
        <w:t>83,9 тыс. руб</w:t>
      </w:r>
      <w:r w:rsidRPr="00F63B0D">
        <w:rPr>
          <w:rFonts w:ascii="Times New Roman" w:eastAsia="Times New Roman" w:hAnsi="Times New Roman"/>
          <w:sz w:val="24"/>
          <w:szCs w:val="24"/>
          <w:lang w:eastAsia="ru-RU"/>
        </w:rPr>
        <w:t xml:space="preserve">., или 67,1% к плановым показателям (125 тыс. руб.). Данные средства поступили от физического лица Синициной О.В.  в качестве софинансирования для реализации </w:t>
      </w:r>
      <w:r w:rsidRPr="00F63B0D">
        <w:rPr>
          <w:rFonts w:ascii="Times New Roman" w:eastAsia="Times New Roman" w:hAnsi="Times New Roman"/>
          <w:sz w:val="24"/>
          <w:szCs w:val="24"/>
          <w:lang w:eastAsia="ru-RU"/>
        </w:rPr>
        <w:lastRenderedPageBreak/>
        <w:t>инициативных проектов по приобретению мягкой мебели для учреждения культуры и строительства деревянной горки для традиционных зимних забав жителей</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highlight w:val="yellow"/>
          <w:lang w:eastAsia="ru-RU"/>
        </w:rPr>
      </w:pP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Безвозмездные поступления </w:t>
      </w:r>
      <w:r w:rsidRPr="00F63B0D">
        <w:rPr>
          <w:rFonts w:ascii="Times New Roman" w:eastAsia="Times New Roman" w:hAnsi="Times New Roman"/>
          <w:sz w:val="24"/>
          <w:szCs w:val="24"/>
          <w:lang w:eastAsia="ru-RU"/>
        </w:rPr>
        <w:t xml:space="preserve">при плане 36436,5 тыс. руб. поступили в сумме </w:t>
      </w:r>
      <w:r w:rsidRPr="00F63B0D">
        <w:rPr>
          <w:rFonts w:ascii="Times New Roman" w:eastAsia="Times New Roman" w:hAnsi="Times New Roman"/>
          <w:b/>
          <w:sz w:val="24"/>
          <w:szCs w:val="24"/>
          <w:lang w:eastAsia="ru-RU"/>
        </w:rPr>
        <w:t>35531,5 тыс. руб</w:t>
      </w:r>
      <w:r w:rsidRPr="00F63B0D">
        <w:rPr>
          <w:rFonts w:ascii="Times New Roman" w:eastAsia="Times New Roman" w:hAnsi="Times New Roman"/>
          <w:sz w:val="24"/>
          <w:szCs w:val="24"/>
          <w:lang w:eastAsia="ru-RU"/>
        </w:rPr>
        <w:t>., или 97,5% к плану. По сравнению с прошлым годом межбюджетных трансфертов поступило больше на 13674,9 тыс. руб., или</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на 62,6%.  В бюджет поселения в 2023г. поступили:</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дотации на выравнивание бюджетной обеспеченности поступили из районного бюджета в сумме 16004,8 тыс. руб., или 100% к плановым показателям;</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  субсидии бюджету поселения поступили из областного бюджета в сумме 19091,8 тыс. руб., или 95,5% к плановым показателям. В составе данных средств поступила субсидия:</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на реализацию мероприятий перечня проектов народных инициатив – 604,5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на финансовую поддержку реализации инициативных проектов (устройство уличного освещения на территории зоны отдыха) – 170,9 тыс. руб., на приобретение оборудования и создание плоскостных спортивных сооружений в сельской местности (строительство многофункциональной спортивной площадки) - 4756,2 тыс. руб., на капитальные вложения в объекты капитального строительства (капитальный ремонт МКУК «Карымский СКЦ») – 12411,2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на реализацию программ формирования современной городской среды – 1149 тыс. руб.;</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субвенции на осуществление полномочий бюджету поселения поступили в объеме 434,9 тыс. руб., или 100% к плановым показателям, из них на осуществление первичного воинского учета – 434,2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на осуществление областных государственных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- 0,7 тыс. руб.</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Доля безвозмездных поступлений в общем объеме доходов бюджета поселения в 2023 году составила 91,4%, в 2022 году – 87,7%, в 2021 году – 86,2%. Из областного бюджета в течение 2023 года поступило 19526,7 тыс. руб. (55% от общей суммы безвозмездных поступлений),</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из районного бюджета – 16004,8 тыс. руб. (45%).</w:t>
      </w:r>
    </w:p>
    <w:p w:rsidR="00F63B0D" w:rsidRPr="00F63B0D" w:rsidRDefault="00F63B0D" w:rsidP="00F63B0D">
      <w:pPr>
        <w:shd w:val="clear" w:color="auto" w:fill="FFFFFF"/>
        <w:spacing w:after="0" w:line="240" w:lineRule="auto"/>
        <w:ind w:firstLine="567"/>
        <w:jc w:val="both"/>
        <w:rPr>
          <w:rFonts w:ascii="Times New Roman" w:eastAsia="Times New Roman" w:hAnsi="Times New Roman"/>
          <w:color w:val="FF0000"/>
          <w:sz w:val="24"/>
          <w:szCs w:val="24"/>
          <w:lang w:eastAsia="ru-RU"/>
        </w:rPr>
      </w:pPr>
    </w:p>
    <w:p w:rsidR="00056886" w:rsidRDefault="00056886" w:rsidP="00F86DBC">
      <w:pPr>
        <w:jc w:val="both"/>
      </w:pPr>
    </w:p>
    <w:p w:rsidR="00056886" w:rsidRDefault="00056886" w:rsidP="00F86DBC">
      <w:pPr>
        <w:jc w:val="both"/>
      </w:pPr>
    </w:p>
    <w:p w:rsidR="00056886" w:rsidRPr="00F86DBC" w:rsidRDefault="00F51DD7" w:rsidP="00F86DBC">
      <w:pPr>
        <w:jc w:val="center"/>
        <w:rPr>
          <w:b/>
        </w:rPr>
      </w:pPr>
      <w:r w:rsidRPr="00F86DBC">
        <w:rPr>
          <w:b/>
        </w:rPr>
        <w:t xml:space="preserve">Пояснительная записка по исполнению расходной части бюджета </w:t>
      </w:r>
      <w:r w:rsidR="00FC087E" w:rsidRPr="00F86DBC">
        <w:rPr>
          <w:b/>
        </w:rPr>
        <w:t>Карым</w:t>
      </w:r>
      <w:r w:rsidRPr="00F86DBC">
        <w:rPr>
          <w:b/>
        </w:rPr>
        <w:t>ского муниципального образования за 202</w:t>
      </w:r>
      <w:r w:rsidR="00F63B0D">
        <w:rPr>
          <w:b/>
        </w:rPr>
        <w:t>3</w:t>
      </w:r>
      <w:r w:rsidRPr="00F86DBC">
        <w:rPr>
          <w:b/>
        </w:rPr>
        <w:t xml:space="preserve"> год (приложение №2 к отчету об исполнении бюджета </w:t>
      </w:r>
      <w:r w:rsidR="00FC087E" w:rsidRPr="00F86DBC">
        <w:rPr>
          <w:b/>
        </w:rPr>
        <w:t>Карымскогор</w:t>
      </w:r>
      <w:r w:rsidRPr="00F86DBC">
        <w:rPr>
          <w:b/>
        </w:rPr>
        <w:t xml:space="preserve"> МО за 202</w:t>
      </w:r>
      <w:r w:rsidR="00F63B0D">
        <w:rPr>
          <w:b/>
        </w:rPr>
        <w:t>3</w:t>
      </w:r>
      <w:r w:rsidRPr="00F86DBC">
        <w:rPr>
          <w:b/>
        </w:rPr>
        <w:t xml:space="preserve"> год)</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Структура расходов бюджета сельского поселения в 2023 году состоит из 10 разделов функциональной классификации расходов бюджетов бюджетной системы РФ. Расходы в соответствии с ведомственной структурой расходов осуществляет Администрация Карымского муниципального образования.</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Исполнение расходной части бюджета за 2023 год составляет </w:t>
      </w:r>
      <w:r w:rsidRPr="00F63B0D">
        <w:rPr>
          <w:rFonts w:ascii="Times New Roman" w:eastAsia="Times New Roman" w:hAnsi="Times New Roman"/>
          <w:b/>
          <w:sz w:val="24"/>
          <w:szCs w:val="24"/>
          <w:lang w:eastAsia="ru-RU"/>
        </w:rPr>
        <w:t>39267,1 тыс. руб.,</w:t>
      </w:r>
      <w:r w:rsidRPr="00F63B0D">
        <w:rPr>
          <w:rFonts w:ascii="Times New Roman" w:eastAsia="Times New Roman" w:hAnsi="Times New Roman"/>
          <w:sz w:val="24"/>
          <w:szCs w:val="24"/>
          <w:lang w:eastAsia="ru-RU"/>
        </w:rPr>
        <w:t xml:space="preserve"> или 94,9% к годовым назначениям (41361,7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Исполнение расходной части местного бюджета отражено в таблице № 2:</w:t>
      </w:r>
    </w:p>
    <w:p w:rsidR="00F63B0D" w:rsidRPr="00F63B0D" w:rsidRDefault="00F63B0D" w:rsidP="00F63B0D">
      <w:pPr>
        <w:shd w:val="clear" w:color="auto" w:fill="FFFFFF"/>
        <w:spacing w:after="0" w:line="240" w:lineRule="auto"/>
        <w:ind w:firstLine="397"/>
        <w:jc w:val="right"/>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sz w:val="24"/>
          <w:szCs w:val="24"/>
          <w:lang w:eastAsia="ru-RU"/>
        </w:rPr>
        <w:tab/>
        <w:t>Таблица № 2 (тыс. руб.)</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709"/>
        <w:gridCol w:w="850"/>
        <w:gridCol w:w="992"/>
        <w:gridCol w:w="993"/>
        <w:gridCol w:w="992"/>
        <w:gridCol w:w="850"/>
        <w:gridCol w:w="993"/>
      </w:tblGrid>
      <w:tr w:rsidR="00F63B0D" w:rsidRPr="00F63B0D" w:rsidTr="00F63B0D">
        <w:trPr>
          <w:trHeight w:val="191"/>
        </w:trPr>
        <w:tc>
          <w:tcPr>
            <w:tcW w:w="3828" w:type="dxa"/>
            <w:vMerge w:val="restart"/>
          </w:tcPr>
          <w:p w:rsidR="00F63B0D" w:rsidRPr="00F63B0D" w:rsidRDefault="00F63B0D" w:rsidP="00F63B0D">
            <w:pPr>
              <w:spacing w:after="0" w:line="240" w:lineRule="auto"/>
              <w:ind w:firstLine="6"/>
              <w:jc w:val="center"/>
              <w:rPr>
                <w:rFonts w:ascii="Times New Roman" w:eastAsia="Times New Roman" w:hAnsi="Times New Roman"/>
                <w:sz w:val="20"/>
                <w:szCs w:val="20"/>
                <w:lang w:eastAsia="ru-RU"/>
              </w:rPr>
            </w:pPr>
          </w:p>
          <w:p w:rsidR="00F63B0D" w:rsidRPr="00F63B0D" w:rsidRDefault="00F63B0D" w:rsidP="00F63B0D">
            <w:pPr>
              <w:spacing w:after="0" w:line="240" w:lineRule="auto"/>
              <w:ind w:firstLine="6"/>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Наименование статей</w:t>
            </w:r>
          </w:p>
        </w:tc>
        <w:tc>
          <w:tcPr>
            <w:tcW w:w="709" w:type="dxa"/>
            <w:vMerge w:val="restart"/>
          </w:tcPr>
          <w:p w:rsidR="00F63B0D" w:rsidRPr="00F63B0D" w:rsidRDefault="00F63B0D" w:rsidP="00F63B0D">
            <w:pPr>
              <w:spacing w:after="0" w:line="240" w:lineRule="auto"/>
              <w:jc w:val="center"/>
              <w:rPr>
                <w:rFonts w:ascii="Times New Roman" w:eastAsia="Times New Roman" w:hAnsi="Times New Roman"/>
                <w:sz w:val="20"/>
                <w:szCs w:val="20"/>
                <w:lang w:eastAsia="ru-RU"/>
              </w:rPr>
            </w:pPr>
          </w:p>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Раздел подраз-дел</w:t>
            </w:r>
          </w:p>
        </w:tc>
        <w:tc>
          <w:tcPr>
            <w:tcW w:w="850" w:type="dxa"/>
            <w:vMerge w:val="restart"/>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Факт 2022</w:t>
            </w:r>
          </w:p>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xml:space="preserve"> года</w:t>
            </w:r>
          </w:p>
        </w:tc>
        <w:tc>
          <w:tcPr>
            <w:tcW w:w="4820" w:type="dxa"/>
            <w:gridSpan w:val="5"/>
          </w:tcPr>
          <w:p w:rsidR="00F63B0D" w:rsidRPr="00F63B0D" w:rsidRDefault="00F63B0D" w:rsidP="00F63B0D">
            <w:pPr>
              <w:spacing w:after="0" w:line="240" w:lineRule="auto"/>
              <w:ind w:firstLine="397"/>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 xml:space="preserve">2023 год                                        </w:t>
            </w:r>
          </w:p>
        </w:tc>
      </w:tr>
      <w:tr w:rsidR="00F63B0D" w:rsidRPr="00F63B0D" w:rsidTr="00F63B0D">
        <w:tc>
          <w:tcPr>
            <w:tcW w:w="3828" w:type="dxa"/>
            <w:vMerge/>
          </w:tcPr>
          <w:p w:rsidR="00F63B0D" w:rsidRPr="00F63B0D" w:rsidRDefault="00F63B0D" w:rsidP="00F63B0D">
            <w:pPr>
              <w:spacing w:after="0" w:line="240" w:lineRule="auto"/>
              <w:ind w:firstLine="6"/>
              <w:jc w:val="center"/>
              <w:rPr>
                <w:rFonts w:ascii="Times New Roman" w:eastAsia="Times New Roman" w:hAnsi="Times New Roman"/>
                <w:sz w:val="20"/>
                <w:szCs w:val="20"/>
                <w:lang w:eastAsia="ru-RU"/>
              </w:rPr>
            </w:pPr>
          </w:p>
        </w:tc>
        <w:tc>
          <w:tcPr>
            <w:tcW w:w="709" w:type="dxa"/>
            <w:vMerge/>
          </w:tcPr>
          <w:p w:rsidR="00F63B0D" w:rsidRPr="00F63B0D" w:rsidRDefault="00F63B0D" w:rsidP="00F63B0D">
            <w:pPr>
              <w:spacing w:after="0" w:line="240" w:lineRule="auto"/>
              <w:jc w:val="center"/>
              <w:rPr>
                <w:rFonts w:ascii="Times New Roman" w:eastAsia="Times New Roman" w:hAnsi="Times New Roman"/>
                <w:sz w:val="20"/>
                <w:szCs w:val="20"/>
                <w:lang w:eastAsia="ru-RU"/>
              </w:rPr>
            </w:pPr>
          </w:p>
        </w:tc>
        <w:tc>
          <w:tcPr>
            <w:tcW w:w="850" w:type="dxa"/>
            <w:vMerge/>
          </w:tcPr>
          <w:p w:rsidR="00F63B0D" w:rsidRPr="00F63B0D" w:rsidRDefault="00F63B0D" w:rsidP="00F63B0D">
            <w:pPr>
              <w:spacing w:after="0" w:line="240" w:lineRule="auto"/>
              <w:jc w:val="center"/>
              <w:rPr>
                <w:rFonts w:ascii="Times New Roman" w:eastAsia="Times New Roman" w:hAnsi="Times New Roman"/>
                <w:sz w:val="20"/>
                <w:szCs w:val="20"/>
                <w:lang w:eastAsia="ru-RU"/>
              </w:rPr>
            </w:pPr>
          </w:p>
        </w:tc>
        <w:tc>
          <w:tcPr>
            <w:tcW w:w="1985" w:type="dxa"/>
            <w:gridSpan w:val="2"/>
          </w:tcPr>
          <w:p w:rsidR="00F63B0D" w:rsidRPr="00F63B0D" w:rsidRDefault="00F63B0D" w:rsidP="00F63B0D">
            <w:pPr>
              <w:spacing w:after="0" w:line="240" w:lineRule="auto"/>
              <w:ind w:left="-108" w:right="-108"/>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Утверждено на год решениями Думы от</w:t>
            </w:r>
          </w:p>
        </w:tc>
        <w:tc>
          <w:tcPr>
            <w:tcW w:w="992" w:type="dxa"/>
            <w:vMerge w:val="restart"/>
          </w:tcPr>
          <w:p w:rsidR="00F63B0D" w:rsidRPr="00F63B0D" w:rsidRDefault="00F63B0D" w:rsidP="00F63B0D">
            <w:pPr>
              <w:spacing w:after="0" w:line="240" w:lineRule="auto"/>
              <w:ind w:firstLine="397"/>
              <w:jc w:val="center"/>
              <w:rPr>
                <w:rFonts w:ascii="Times New Roman" w:eastAsia="Times New Roman" w:hAnsi="Times New Roman"/>
                <w:sz w:val="20"/>
                <w:szCs w:val="20"/>
                <w:lang w:eastAsia="ru-RU"/>
              </w:rPr>
            </w:pPr>
          </w:p>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xml:space="preserve"> Исполнено </w:t>
            </w:r>
          </w:p>
        </w:tc>
        <w:tc>
          <w:tcPr>
            <w:tcW w:w="850" w:type="dxa"/>
            <w:vMerge w:val="restart"/>
          </w:tcPr>
          <w:p w:rsidR="00F63B0D" w:rsidRPr="00F63B0D" w:rsidRDefault="00F63B0D" w:rsidP="00F63B0D">
            <w:pPr>
              <w:spacing w:after="0" w:line="240" w:lineRule="auto"/>
              <w:ind w:firstLine="397"/>
              <w:jc w:val="center"/>
              <w:rPr>
                <w:rFonts w:ascii="Times New Roman" w:eastAsia="Times New Roman" w:hAnsi="Times New Roman"/>
                <w:sz w:val="20"/>
                <w:szCs w:val="20"/>
                <w:lang w:eastAsia="ru-RU"/>
              </w:rPr>
            </w:pPr>
          </w:p>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xml:space="preserve">% </w:t>
            </w:r>
          </w:p>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исполне-ния</w:t>
            </w:r>
          </w:p>
        </w:tc>
        <w:tc>
          <w:tcPr>
            <w:tcW w:w="993" w:type="dxa"/>
            <w:vMerge w:val="restart"/>
          </w:tcPr>
          <w:p w:rsidR="00F63B0D" w:rsidRPr="00F63B0D" w:rsidRDefault="00F63B0D" w:rsidP="00F63B0D">
            <w:pPr>
              <w:spacing w:after="0" w:line="240" w:lineRule="auto"/>
              <w:ind w:lef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Доля в общем объеме расходов</w:t>
            </w:r>
          </w:p>
        </w:tc>
      </w:tr>
      <w:tr w:rsidR="00F63B0D" w:rsidRPr="00F63B0D" w:rsidTr="00F63B0D">
        <w:trPr>
          <w:trHeight w:val="601"/>
        </w:trPr>
        <w:tc>
          <w:tcPr>
            <w:tcW w:w="3828" w:type="dxa"/>
            <w:vMerge/>
          </w:tcPr>
          <w:p w:rsidR="00F63B0D" w:rsidRPr="00F63B0D" w:rsidRDefault="00F63B0D" w:rsidP="00F63B0D">
            <w:pPr>
              <w:spacing w:after="0" w:line="240" w:lineRule="auto"/>
              <w:ind w:firstLine="6"/>
              <w:jc w:val="center"/>
              <w:rPr>
                <w:rFonts w:ascii="Times New Roman" w:eastAsia="Times New Roman" w:hAnsi="Times New Roman"/>
                <w:b/>
                <w:sz w:val="16"/>
                <w:szCs w:val="16"/>
                <w:lang w:eastAsia="ru-RU"/>
              </w:rPr>
            </w:pPr>
          </w:p>
        </w:tc>
        <w:tc>
          <w:tcPr>
            <w:tcW w:w="709" w:type="dxa"/>
            <w:vMerge/>
          </w:tcPr>
          <w:p w:rsidR="00F63B0D" w:rsidRPr="00F63B0D" w:rsidRDefault="00F63B0D" w:rsidP="00F63B0D">
            <w:pPr>
              <w:spacing w:after="0" w:line="240" w:lineRule="auto"/>
              <w:jc w:val="center"/>
              <w:rPr>
                <w:rFonts w:ascii="Times New Roman" w:eastAsia="Times New Roman" w:hAnsi="Times New Roman"/>
                <w:b/>
                <w:sz w:val="16"/>
                <w:szCs w:val="16"/>
                <w:lang w:eastAsia="ru-RU"/>
              </w:rPr>
            </w:pPr>
          </w:p>
        </w:tc>
        <w:tc>
          <w:tcPr>
            <w:tcW w:w="850" w:type="dxa"/>
            <w:vMerge/>
          </w:tcPr>
          <w:p w:rsidR="00F63B0D" w:rsidRPr="00F63B0D" w:rsidRDefault="00F63B0D" w:rsidP="00F63B0D">
            <w:pPr>
              <w:spacing w:after="0" w:line="240" w:lineRule="auto"/>
              <w:jc w:val="center"/>
              <w:rPr>
                <w:rFonts w:ascii="Times New Roman" w:eastAsia="Times New Roman" w:hAnsi="Times New Roman"/>
                <w:b/>
                <w:sz w:val="16"/>
                <w:szCs w:val="16"/>
                <w:lang w:eastAsia="ru-RU"/>
              </w:rPr>
            </w:pPr>
          </w:p>
        </w:tc>
        <w:tc>
          <w:tcPr>
            <w:tcW w:w="992"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xml:space="preserve">27.12.22г. </w:t>
            </w:r>
          </w:p>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 7</w:t>
            </w:r>
          </w:p>
        </w:tc>
        <w:tc>
          <w:tcPr>
            <w:tcW w:w="993" w:type="dxa"/>
          </w:tcPr>
          <w:p w:rsidR="00F63B0D" w:rsidRPr="00F63B0D" w:rsidRDefault="00F63B0D" w:rsidP="00F63B0D">
            <w:pPr>
              <w:spacing w:after="0" w:line="240" w:lineRule="auto"/>
              <w:ind w:left="-108" w:right="-108"/>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19.12.23г.</w:t>
            </w:r>
          </w:p>
          <w:p w:rsidR="00F63B0D" w:rsidRPr="00F63B0D" w:rsidRDefault="00F63B0D" w:rsidP="00F63B0D">
            <w:pPr>
              <w:spacing w:after="0" w:line="240" w:lineRule="auto"/>
              <w:ind w:left="-108" w:right="-108"/>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 33</w:t>
            </w:r>
          </w:p>
        </w:tc>
        <w:tc>
          <w:tcPr>
            <w:tcW w:w="992" w:type="dxa"/>
            <w:vMerge/>
          </w:tcPr>
          <w:p w:rsidR="00F63B0D" w:rsidRPr="00F63B0D" w:rsidRDefault="00F63B0D" w:rsidP="00F63B0D">
            <w:pPr>
              <w:spacing w:after="0" w:line="240" w:lineRule="auto"/>
              <w:ind w:firstLine="397"/>
              <w:jc w:val="center"/>
              <w:rPr>
                <w:rFonts w:ascii="Times New Roman" w:eastAsia="Times New Roman" w:hAnsi="Times New Roman"/>
                <w:b/>
                <w:color w:val="FF0000"/>
                <w:sz w:val="16"/>
                <w:szCs w:val="16"/>
                <w:lang w:eastAsia="ru-RU"/>
              </w:rPr>
            </w:pPr>
          </w:p>
        </w:tc>
        <w:tc>
          <w:tcPr>
            <w:tcW w:w="850" w:type="dxa"/>
            <w:vMerge/>
          </w:tcPr>
          <w:p w:rsidR="00F63B0D" w:rsidRPr="00F63B0D" w:rsidRDefault="00F63B0D" w:rsidP="00F63B0D">
            <w:pPr>
              <w:spacing w:after="0" w:line="240" w:lineRule="auto"/>
              <w:ind w:firstLine="397"/>
              <w:jc w:val="center"/>
              <w:rPr>
                <w:rFonts w:ascii="Times New Roman" w:eastAsia="Times New Roman" w:hAnsi="Times New Roman"/>
                <w:b/>
                <w:color w:val="FF0000"/>
                <w:sz w:val="16"/>
                <w:szCs w:val="16"/>
                <w:lang w:eastAsia="ru-RU"/>
              </w:rPr>
            </w:pPr>
          </w:p>
        </w:tc>
        <w:tc>
          <w:tcPr>
            <w:tcW w:w="993" w:type="dxa"/>
            <w:vMerge/>
          </w:tcPr>
          <w:p w:rsidR="00F63B0D" w:rsidRPr="00F63B0D" w:rsidRDefault="00F63B0D" w:rsidP="00F63B0D">
            <w:pPr>
              <w:spacing w:after="0" w:line="240" w:lineRule="auto"/>
              <w:ind w:firstLine="397"/>
              <w:jc w:val="center"/>
              <w:rPr>
                <w:rFonts w:ascii="Times New Roman" w:eastAsia="Times New Roman" w:hAnsi="Times New Roman"/>
                <w:b/>
                <w:color w:val="FF0000"/>
                <w:sz w:val="16"/>
                <w:szCs w:val="16"/>
                <w:lang w:eastAsia="ru-RU"/>
              </w:rPr>
            </w:pPr>
          </w:p>
        </w:tc>
      </w:tr>
      <w:tr w:rsidR="00F63B0D" w:rsidRPr="00F63B0D" w:rsidTr="00F63B0D">
        <w:tc>
          <w:tcPr>
            <w:tcW w:w="3828" w:type="dxa"/>
          </w:tcPr>
          <w:p w:rsidR="00F63B0D" w:rsidRPr="00F63B0D" w:rsidRDefault="00F63B0D" w:rsidP="00F63B0D">
            <w:pPr>
              <w:spacing w:after="0" w:line="240" w:lineRule="auto"/>
              <w:ind w:firstLine="6"/>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2</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3</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4</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5</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6</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7</w:t>
            </w:r>
          </w:p>
        </w:tc>
        <w:tc>
          <w:tcPr>
            <w:tcW w:w="993" w:type="dxa"/>
          </w:tcPr>
          <w:p w:rsidR="00F63B0D" w:rsidRPr="00F63B0D" w:rsidRDefault="00F63B0D" w:rsidP="00F63B0D">
            <w:pPr>
              <w:spacing w:after="0" w:line="240" w:lineRule="auto"/>
              <w:ind w:firstLine="13"/>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8</w:t>
            </w:r>
          </w:p>
        </w:tc>
      </w:tr>
      <w:tr w:rsidR="00F63B0D" w:rsidRPr="00F63B0D" w:rsidTr="00F63B0D">
        <w:trPr>
          <w:trHeight w:val="182"/>
        </w:trPr>
        <w:tc>
          <w:tcPr>
            <w:tcW w:w="3828" w:type="dxa"/>
          </w:tcPr>
          <w:p w:rsidR="00F63B0D" w:rsidRPr="00F63B0D" w:rsidRDefault="00F63B0D" w:rsidP="00F63B0D">
            <w:pPr>
              <w:spacing w:after="0" w:line="240" w:lineRule="auto"/>
              <w:ind w:right="-108" w:firstLine="6"/>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Общегосударственные вопросы</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01</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7116,9</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5816,1</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8366,5</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8112,6</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98</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20,7</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lastRenderedPageBreak/>
              <w:t>Функционирование высшего должностного лица ОМСУ</w:t>
            </w:r>
          </w:p>
        </w:tc>
        <w:tc>
          <w:tcPr>
            <w:tcW w:w="709"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0102</w:t>
            </w:r>
          </w:p>
          <w:p w:rsidR="00F63B0D" w:rsidRPr="00F63B0D" w:rsidRDefault="00F63B0D" w:rsidP="00F63B0D">
            <w:pPr>
              <w:spacing w:after="0" w:line="240" w:lineRule="auto"/>
              <w:jc w:val="center"/>
              <w:rPr>
                <w:rFonts w:ascii="Times New Roman" w:eastAsia="Times New Roman" w:hAnsi="Times New Roman"/>
                <w:sz w:val="20"/>
                <w:szCs w:val="20"/>
                <w:lang w:eastAsia="ru-RU"/>
              </w:rPr>
            </w:pPr>
          </w:p>
        </w:tc>
        <w:tc>
          <w:tcPr>
            <w:tcW w:w="850"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1441,7</w:t>
            </w:r>
          </w:p>
        </w:tc>
        <w:tc>
          <w:tcPr>
            <w:tcW w:w="992"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1205</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1713,6</w:t>
            </w:r>
          </w:p>
        </w:tc>
        <w:tc>
          <w:tcPr>
            <w:tcW w:w="992"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1713,6</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100</w:t>
            </w:r>
          </w:p>
        </w:tc>
        <w:tc>
          <w:tcPr>
            <w:tcW w:w="993"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4,4</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Функционирование местной администрации</w:t>
            </w:r>
          </w:p>
        </w:tc>
        <w:tc>
          <w:tcPr>
            <w:tcW w:w="709"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0104</w:t>
            </w:r>
          </w:p>
          <w:p w:rsidR="00F63B0D" w:rsidRPr="00F63B0D" w:rsidRDefault="00F63B0D" w:rsidP="00F63B0D">
            <w:pPr>
              <w:spacing w:after="0" w:line="240" w:lineRule="auto"/>
              <w:jc w:val="center"/>
              <w:rPr>
                <w:rFonts w:ascii="Times New Roman" w:eastAsia="Times New Roman" w:hAnsi="Times New Roman"/>
                <w:sz w:val="20"/>
                <w:szCs w:val="20"/>
                <w:lang w:eastAsia="ru-RU"/>
              </w:rPr>
            </w:pPr>
          </w:p>
        </w:tc>
        <w:tc>
          <w:tcPr>
            <w:tcW w:w="850"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5094,5</w:t>
            </w:r>
          </w:p>
        </w:tc>
        <w:tc>
          <w:tcPr>
            <w:tcW w:w="992"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4580,4</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6652,2</w:t>
            </w:r>
          </w:p>
        </w:tc>
        <w:tc>
          <w:tcPr>
            <w:tcW w:w="992"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6398,3</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96,2</w:t>
            </w:r>
          </w:p>
        </w:tc>
        <w:tc>
          <w:tcPr>
            <w:tcW w:w="993"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16,3</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Обеспечение проведения выборов и референдумов</w:t>
            </w:r>
          </w:p>
        </w:tc>
        <w:tc>
          <w:tcPr>
            <w:tcW w:w="709"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0107</w:t>
            </w:r>
          </w:p>
        </w:tc>
        <w:tc>
          <w:tcPr>
            <w:tcW w:w="850"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580</w:t>
            </w:r>
          </w:p>
        </w:tc>
        <w:tc>
          <w:tcPr>
            <w:tcW w:w="992"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992"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Резервные фонды</w:t>
            </w:r>
          </w:p>
        </w:tc>
        <w:tc>
          <w:tcPr>
            <w:tcW w:w="709"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0111</w:t>
            </w:r>
          </w:p>
        </w:tc>
        <w:tc>
          <w:tcPr>
            <w:tcW w:w="850"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992"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30</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992"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Другие общегосударственные вопросы</w:t>
            </w:r>
          </w:p>
        </w:tc>
        <w:tc>
          <w:tcPr>
            <w:tcW w:w="709"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0113</w:t>
            </w:r>
          </w:p>
        </w:tc>
        <w:tc>
          <w:tcPr>
            <w:tcW w:w="850"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0,7</w:t>
            </w:r>
          </w:p>
        </w:tc>
        <w:tc>
          <w:tcPr>
            <w:tcW w:w="992"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0,7</w:t>
            </w:r>
          </w:p>
        </w:tc>
        <w:tc>
          <w:tcPr>
            <w:tcW w:w="993"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0,7</w:t>
            </w:r>
          </w:p>
        </w:tc>
        <w:tc>
          <w:tcPr>
            <w:tcW w:w="992"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0,7</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100</w:t>
            </w:r>
          </w:p>
        </w:tc>
        <w:tc>
          <w:tcPr>
            <w:tcW w:w="993"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Мобилизационная и вневойсковая подготовка</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0203</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379,2</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434,2</w:t>
            </w:r>
          </w:p>
        </w:tc>
        <w:tc>
          <w:tcPr>
            <w:tcW w:w="993"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434,2</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434,2</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100</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1,1</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Обеспечение пожарной безопасности</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0310</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250,3</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168,8</w:t>
            </w:r>
          </w:p>
        </w:tc>
        <w:tc>
          <w:tcPr>
            <w:tcW w:w="993"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384,7</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384,7</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100</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1,0</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Национальная экономика</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04</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1108,7</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1000,2</w:t>
            </w:r>
          </w:p>
        </w:tc>
        <w:tc>
          <w:tcPr>
            <w:tcW w:w="993"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1736,3</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1101,9</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63,5</w:t>
            </w:r>
          </w:p>
        </w:tc>
        <w:tc>
          <w:tcPr>
            <w:tcW w:w="993"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2,8</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xml:space="preserve">Дорожное хозяйство </w:t>
            </w:r>
          </w:p>
        </w:tc>
        <w:tc>
          <w:tcPr>
            <w:tcW w:w="709"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0409</w:t>
            </w:r>
          </w:p>
        </w:tc>
        <w:tc>
          <w:tcPr>
            <w:tcW w:w="850"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1098,7</w:t>
            </w:r>
          </w:p>
        </w:tc>
        <w:tc>
          <w:tcPr>
            <w:tcW w:w="992"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979,2</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1736,3</w:t>
            </w:r>
          </w:p>
        </w:tc>
        <w:tc>
          <w:tcPr>
            <w:tcW w:w="992"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1101,9</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63,5</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2,8</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Другие вопросы в области национальной экономики</w:t>
            </w:r>
          </w:p>
        </w:tc>
        <w:tc>
          <w:tcPr>
            <w:tcW w:w="709"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0412</w:t>
            </w:r>
          </w:p>
        </w:tc>
        <w:tc>
          <w:tcPr>
            <w:tcW w:w="850"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w:t>
            </w:r>
          </w:p>
        </w:tc>
        <w:tc>
          <w:tcPr>
            <w:tcW w:w="992"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21</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992"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w:t>
            </w:r>
          </w:p>
        </w:tc>
      </w:tr>
      <w:tr w:rsidR="00F63B0D" w:rsidRPr="00F63B0D" w:rsidTr="00F63B0D">
        <w:tc>
          <w:tcPr>
            <w:tcW w:w="3828" w:type="dxa"/>
          </w:tcPr>
          <w:p w:rsidR="00F63B0D" w:rsidRPr="00F63B0D" w:rsidRDefault="00F63B0D" w:rsidP="00F63B0D">
            <w:pPr>
              <w:spacing w:after="0" w:line="240" w:lineRule="auto"/>
              <w:ind w:firstLine="6"/>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Жилищно-коммунальное хозяйство</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05</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4745,2</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2364,5</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2793,3</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2738,6</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98</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7</w:t>
            </w:r>
          </w:p>
        </w:tc>
      </w:tr>
      <w:tr w:rsidR="00F63B0D" w:rsidRPr="00F63B0D" w:rsidTr="00F63B0D">
        <w:trPr>
          <w:trHeight w:val="210"/>
        </w:trPr>
        <w:tc>
          <w:tcPr>
            <w:tcW w:w="3828" w:type="dxa"/>
          </w:tcPr>
          <w:p w:rsidR="00F63B0D" w:rsidRPr="00F63B0D" w:rsidRDefault="00F63B0D" w:rsidP="00F63B0D">
            <w:pPr>
              <w:spacing w:after="0" w:line="240" w:lineRule="auto"/>
              <w:ind w:firstLine="6"/>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Коммунальное хозяйство</w:t>
            </w:r>
          </w:p>
        </w:tc>
        <w:tc>
          <w:tcPr>
            <w:tcW w:w="709"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0502</w:t>
            </w:r>
          </w:p>
        </w:tc>
        <w:tc>
          <w:tcPr>
            <w:tcW w:w="850"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1811,4</w:t>
            </w:r>
          </w:p>
        </w:tc>
        <w:tc>
          <w:tcPr>
            <w:tcW w:w="992"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320</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860,6</w:t>
            </w:r>
          </w:p>
        </w:tc>
        <w:tc>
          <w:tcPr>
            <w:tcW w:w="992"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860,6</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100</w:t>
            </w:r>
          </w:p>
        </w:tc>
        <w:tc>
          <w:tcPr>
            <w:tcW w:w="993"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2,2</w:t>
            </w:r>
          </w:p>
        </w:tc>
      </w:tr>
      <w:tr w:rsidR="00F63B0D" w:rsidRPr="00F63B0D" w:rsidTr="00F63B0D">
        <w:trPr>
          <w:trHeight w:val="217"/>
        </w:trPr>
        <w:tc>
          <w:tcPr>
            <w:tcW w:w="3828" w:type="dxa"/>
          </w:tcPr>
          <w:p w:rsidR="00F63B0D" w:rsidRPr="00F63B0D" w:rsidRDefault="00F63B0D" w:rsidP="00F63B0D">
            <w:pPr>
              <w:spacing w:after="0" w:line="240" w:lineRule="auto"/>
              <w:ind w:firstLine="6"/>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 xml:space="preserve">Благоустройство </w:t>
            </w:r>
          </w:p>
        </w:tc>
        <w:tc>
          <w:tcPr>
            <w:tcW w:w="709"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0503</w:t>
            </w:r>
          </w:p>
        </w:tc>
        <w:tc>
          <w:tcPr>
            <w:tcW w:w="850"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2933,8</w:t>
            </w:r>
          </w:p>
        </w:tc>
        <w:tc>
          <w:tcPr>
            <w:tcW w:w="992"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2044,5</w:t>
            </w:r>
          </w:p>
        </w:tc>
        <w:tc>
          <w:tcPr>
            <w:tcW w:w="993"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1932,7</w:t>
            </w:r>
          </w:p>
        </w:tc>
        <w:tc>
          <w:tcPr>
            <w:tcW w:w="992"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sz w:val="20"/>
                <w:szCs w:val="20"/>
                <w:lang w:eastAsia="ru-RU"/>
              </w:rPr>
              <w:t>1878</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97,2</w:t>
            </w:r>
          </w:p>
        </w:tc>
        <w:tc>
          <w:tcPr>
            <w:tcW w:w="993" w:type="dxa"/>
          </w:tcPr>
          <w:p w:rsidR="00F63B0D" w:rsidRPr="00F63B0D" w:rsidRDefault="00F63B0D" w:rsidP="00F63B0D">
            <w:pPr>
              <w:spacing w:after="0" w:line="240" w:lineRule="auto"/>
              <w:jc w:val="center"/>
              <w:rPr>
                <w:rFonts w:ascii="Times New Roman" w:eastAsia="Times New Roman" w:hAnsi="Times New Roman"/>
                <w:color w:val="FF0000"/>
                <w:sz w:val="20"/>
                <w:szCs w:val="20"/>
                <w:lang w:eastAsia="ru-RU"/>
              </w:rPr>
            </w:pPr>
            <w:r w:rsidRPr="00F63B0D">
              <w:rPr>
                <w:rFonts w:ascii="Times New Roman" w:eastAsia="Times New Roman" w:hAnsi="Times New Roman"/>
                <w:sz w:val="20"/>
                <w:szCs w:val="20"/>
                <w:lang w:eastAsia="ru-RU"/>
              </w:rPr>
              <w:t>4,8</w:t>
            </w:r>
          </w:p>
        </w:tc>
      </w:tr>
      <w:tr w:rsidR="00F63B0D" w:rsidRPr="00F63B0D" w:rsidTr="00F63B0D">
        <w:trPr>
          <w:trHeight w:val="217"/>
        </w:trPr>
        <w:tc>
          <w:tcPr>
            <w:tcW w:w="3828" w:type="dxa"/>
          </w:tcPr>
          <w:p w:rsidR="00F63B0D" w:rsidRPr="00F63B0D" w:rsidRDefault="00F63B0D" w:rsidP="00F63B0D">
            <w:pPr>
              <w:spacing w:after="0" w:line="240" w:lineRule="auto"/>
              <w:ind w:firstLine="6"/>
              <w:rPr>
                <w:rFonts w:ascii="Times New Roman" w:eastAsia="Times New Roman" w:hAnsi="Times New Roman"/>
                <w:sz w:val="20"/>
                <w:szCs w:val="20"/>
                <w:lang w:eastAsia="ru-RU"/>
              </w:rPr>
            </w:pPr>
            <w:r w:rsidRPr="00F63B0D">
              <w:rPr>
                <w:rFonts w:ascii="Times New Roman" w:eastAsia="Times New Roman" w:hAnsi="Times New Roman"/>
                <w:b/>
                <w:sz w:val="20"/>
                <w:szCs w:val="20"/>
                <w:lang w:eastAsia="ru-RU"/>
              </w:rPr>
              <w:t>Охрана окружающей среды</w:t>
            </w:r>
          </w:p>
        </w:tc>
        <w:tc>
          <w:tcPr>
            <w:tcW w:w="709" w:type="dxa"/>
          </w:tcPr>
          <w:p w:rsidR="00F63B0D" w:rsidRPr="00F63B0D" w:rsidRDefault="00F63B0D" w:rsidP="00F63B0D">
            <w:pPr>
              <w:spacing w:after="0" w:line="240" w:lineRule="auto"/>
              <w:jc w:val="center"/>
              <w:rPr>
                <w:rFonts w:ascii="Times New Roman" w:eastAsia="Times New Roman" w:hAnsi="Times New Roman"/>
                <w:sz w:val="20"/>
                <w:szCs w:val="20"/>
                <w:lang w:eastAsia="ru-RU"/>
              </w:rPr>
            </w:pPr>
            <w:r w:rsidRPr="00F63B0D">
              <w:rPr>
                <w:rFonts w:ascii="Times New Roman" w:eastAsia="Times New Roman" w:hAnsi="Times New Roman"/>
                <w:b/>
                <w:sz w:val="20"/>
                <w:szCs w:val="20"/>
                <w:lang w:eastAsia="ru-RU"/>
              </w:rPr>
              <w:t>0600</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4743,9</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w:t>
            </w:r>
          </w:p>
        </w:tc>
        <w:tc>
          <w:tcPr>
            <w:tcW w:w="993"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w:t>
            </w:r>
          </w:p>
        </w:tc>
        <w:tc>
          <w:tcPr>
            <w:tcW w:w="993"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w:t>
            </w:r>
          </w:p>
        </w:tc>
      </w:tr>
      <w:tr w:rsidR="00F63B0D" w:rsidRPr="00F63B0D" w:rsidTr="00F63B0D">
        <w:trPr>
          <w:trHeight w:val="217"/>
        </w:trPr>
        <w:tc>
          <w:tcPr>
            <w:tcW w:w="3828" w:type="dxa"/>
          </w:tcPr>
          <w:p w:rsidR="00F63B0D" w:rsidRPr="00F63B0D" w:rsidRDefault="00F63B0D" w:rsidP="00F63B0D">
            <w:pPr>
              <w:spacing w:after="0" w:line="240" w:lineRule="auto"/>
              <w:ind w:firstLine="6"/>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Профессиональная подготовка, переподготовка</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0705</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40,7</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6,5</w:t>
            </w:r>
          </w:p>
        </w:tc>
        <w:tc>
          <w:tcPr>
            <w:tcW w:w="993"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8,2</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8,2</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100</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w:t>
            </w:r>
          </w:p>
        </w:tc>
      </w:tr>
      <w:tr w:rsidR="00F63B0D" w:rsidRPr="00F63B0D" w:rsidTr="00F63B0D">
        <w:trPr>
          <w:trHeight w:val="249"/>
        </w:trPr>
        <w:tc>
          <w:tcPr>
            <w:tcW w:w="3828" w:type="dxa"/>
          </w:tcPr>
          <w:p w:rsidR="00F63B0D" w:rsidRPr="00F63B0D" w:rsidRDefault="00F63B0D" w:rsidP="00F63B0D">
            <w:pPr>
              <w:spacing w:after="0" w:line="240" w:lineRule="auto"/>
              <w:ind w:firstLine="6"/>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 xml:space="preserve">Культура </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0800</w:t>
            </w:r>
          </w:p>
        </w:tc>
        <w:tc>
          <w:tcPr>
            <w:tcW w:w="850" w:type="dxa"/>
          </w:tcPr>
          <w:p w:rsidR="00F63B0D" w:rsidRPr="00F63B0D" w:rsidRDefault="00F63B0D" w:rsidP="00F63B0D">
            <w:pPr>
              <w:spacing w:after="0" w:line="240" w:lineRule="auto"/>
              <w:ind w:left="-108" w:right="-108"/>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6345,7</w:t>
            </w:r>
          </w:p>
        </w:tc>
        <w:tc>
          <w:tcPr>
            <w:tcW w:w="992" w:type="dxa"/>
          </w:tcPr>
          <w:p w:rsidR="00F63B0D" w:rsidRPr="00F63B0D" w:rsidRDefault="00F63B0D" w:rsidP="00F63B0D">
            <w:pPr>
              <w:spacing w:after="0" w:line="240" w:lineRule="auto"/>
              <w:ind w:left="-30" w:right="-108"/>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20192,1</w:t>
            </w:r>
          </w:p>
        </w:tc>
        <w:tc>
          <w:tcPr>
            <w:tcW w:w="993" w:type="dxa"/>
          </w:tcPr>
          <w:p w:rsidR="00F63B0D" w:rsidRPr="00F63B0D" w:rsidRDefault="00F63B0D" w:rsidP="00F63B0D">
            <w:pPr>
              <w:spacing w:after="0" w:line="240" w:lineRule="auto"/>
              <w:ind w:left="-108" w:right="-109"/>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21539,2</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20418,1</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94,8</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52</w:t>
            </w:r>
          </w:p>
        </w:tc>
      </w:tr>
      <w:tr w:rsidR="00F63B0D" w:rsidRPr="00F63B0D" w:rsidTr="00F63B0D">
        <w:trPr>
          <w:trHeight w:val="249"/>
        </w:trPr>
        <w:tc>
          <w:tcPr>
            <w:tcW w:w="3828" w:type="dxa"/>
          </w:tcPr>
          <w:p w:rsidR="00F63B0D" w:rsidRPr="00F63B0D" w:rsidRDefault="00F63B0D" w:rsidP="00F63B0D">
            <w:pPr>
              <w:spacing w:after="0" w:line="240" w:lineRule="auto"/>
              <w:ind w:firstLine="6"/>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Социальная политика</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1000</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273,6</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360</w:t>
            </w:r>
          </w:p>
        </w:tc>
        <w:tc>
          <w:tcPr>
            <w:tcW w:w="993"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365,7</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335,2</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91,7</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0,8</w:t>
            </w:r>
          </w:p>
        </w:tc>
      </w:tr>
      <w:tr w:rsidR="00F63B0D" w:rsidRPr="00F63B0D" w:rsidTr="00F63B0D">
        <w:trPr>
          <w:trHeight w:val="194"/>
        </w:trPr>
        <w:tc>
          <w:tcPr>
            <w:tcW w:w="3828" w:type="dxa"/>
          </w:tcPr>
          <w:p w:rsidR="00F63B0D" w:rsidRPr="00F63B0D" w:rsidRDefault="00F63B0D" w:rsidP="00F63B0D">
            <w:pPr>
              <w:spacing w:after="0" w:line="240" w:lineRule="auto"/>
              <w:ind w:right="-108" w:firstLine="6"/>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Физическая культура и спорт</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1100</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0</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534</w:t>
            </w:r>
          </w:p>
        </w:tc>
        <w:tc>
          <w:tcPr>
            <w:tcW w:w="993"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4903,3</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4903,3</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100</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12,5</w:t>
            </w:r>
          </w:p>
        </w:tc>
      </w:tr>
      <w:tr w:rsidR="00F63B0D" w:rsidRPr="00F63B0D" w:rsidTr="00F63B0D">
        <w:trPr>
          <w:trHeight w:val="198"/>
        </w:trPr>
        <w:tc>
          <w:tcPr>
            <w:tcW w:w="3828" w:type="dxa"/>
          </w:tcPr>
          <w:p w:rsidR="00F63B0D" w:rsidRPr="00F63B0D" w:rsidRDefault="00F63B0D" w:rsidP="00F63B0D">
            <w:pPr>
              <w:spacing w:after="0" w:line="240" w:lineRule="auto"/>
              <w:ind w:right="-108" w:firstLine="34"/>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Межбюджетные трансферты</w:t>
            </w:r>
          </w:p>
        </w:tc>
        <w:tc>
          <w:tcPr>
            <w:tcW w:w="709"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1403</w:t>
            </w:r>
          </w:p>
        </w:tc>
        <w:tc>
          <w:tcPr>
            <w:tcW w:w="850"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685</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716,3</w:t>
            </w:r>
          </w:p>
        </w:tc>
        <w:tc>
          <w:tcPr>
            <w:tcW w:w="993"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830,3</w:t>
            </w:r>
          </w:p>
        </w:tc>
        <w:tc>
          <w:tcPr>
            <w:tcW w:w="992" w:type="dxa"/>
          </w:tcPr>
          <w:p w:rsidR="00F63B0D" w:rsidRPr="00F63B0D" w:rsidRDefault="00F63B0D" w:rsidP="00F63B0D">
            <w:pPr>
              <w:spacing w:after="0" w:line="240" w:lineRule="auto"/>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830,3</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100</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2,1</w:t>
            </w:r>
          </w:p>
        </w:tc>
      </w:tr>
      <w:tr w:rsidR="00F63B0D" w:rsidRPr="00F63B0D" w:rsidTr="00F63B0D">
        <w:trPr>
          <w:trHeight w:val="102"/>
        </w:trPr>
        <w:tc>
          <w:tcPr>
            <w:tcW w:w="3828" w:type="dxa"/>
          </w:tcPr>
          <w:p w:rsidR="00F63B0D" w:rsidRPr="00F63B0D" w:rsidRDefault="00F63B0D" w:rsidP="00F63B0D">
            <w:pPr>
              <w:spacing w:after="0" w:line="240" w:lineRule="auto"/>
              <w:ind w:firstLine="6"/>
              <w:rPr>
                <w:rFonts w:ascii="Times New Roman" w:eastAsia="Times New Roman" w:hAnsi="Times New Roman"/>
                <w:b/>
                <w:sz w:val="20"/>
                <w:szCs w:val="20"/>
                <w:lang w:eastAsia="ru-RU"/>
              </w:rPr>
            </w:pPr>
            <w:r w:rsidRPr="00F63B0D">
              <w:rPr>
                <w:rFonts w:ascii="Times New Roman" w:eastAsia="Times New Roman" w:hAnsi="Times New Roman"/>
                <w:b/>
                <w:sz w:val="20"/>
                <w:szCs w:val="20"/>
                <w:lang w:eastAsia="ru-RU"/>
              </w:rPr>
              <w:t>Итого</w:t>
            </w:r>
          </w:p>
        </w:tc>
        <w:tc>
          <w:tcPr>
            <w:tcW w:w="709"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p>
        </w:tc>
        <w:tc>
          <w:tcPr>
            <w:tcW w:w="850" w:type="dxa"/>
          </w:tcPr>
          <w:p w:rsidR="00F63B0D" w:rsidRPr="00F63B0D" w:rsidRDefault="00F63B0D" w:rsidP="00F63B0D">
            <w:pPr>
              <w:spacing w:after="0" w:line="240" w:lineRule="auto"/>
              <w:ind w:left="-108" w:right="-108"/>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25689,2</w:t>
            </w:r>
          </w:p>
        </w:tc>
        <w:tc>
          <w:tcPr>
            <w:tcW w:w="992" w:type="dxa"/>
          </w:tcPr>
          <w:p w:rsidR="00F63B0D" w:rsidRPr="00F63B0D" w:rsidRDefault="00F63B0D" w:rsidP="00F63B0D">
            <w:pPr>
              <w:tabs>
                <w:tab w:val="left" w:pos="634"/>
              </w:tabs>
              <w:spacing w:after="0" w:line="240" w:lineRule="auto"/>
              <w:ind w:left="-108"/>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31592,7</w:t>
            </w:r>
          </w:p>
        </w:tc>
        <w:tc>
          <w:tcPr>
            <w:tcW w:w="993" w:type="dxa"/>
          </w:tcPr>
          <w:p w:rsidR="00F63B0D" w:rsidRPr="00F63B0D" w:rsidRDefault="00F63B0D" w:rsidP="00F63B0D">
            <w:pPr>
              <w:spacing w:after="0" w:line="240" w:lineRule="auto"/>
              <w:ind w:left="-108" w:right="-108"/>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41361,7</w:t>
            </w:r>
          </w:p>
        </w:tc>
        <w:tc>
          <w:tcPr>
            <w:tcW w:w="992"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39267,1</w:t>
            </w:r>
          </w:p>
        </w:tc>
        <w:tc>
          <w:tcPr>
            <w:tcW w:w="850" w:type="dxa"/>
          </w:tcPr>
          <w:p w:rsidR="00F63B0D" w:rsidRPr="00F63B0D" w:rsidRDefault="00F63B0D" w:rsidP="00F63B0D">
            <w:pPr>
              <w:spacing w:after="0" w:line="240" w:lineRule="auto"/>
              <w:ind w:firstLine="33"/>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94,9</w:t>
            </w:r>
          </w:p>
        </w:tc>
        <w:tc>
          <w:tcPr>
            <w:tcW w:w="993" w:type="dxa"/>
          </w:tcPr>
          <w:p w:rsidR="00F63B0D" w:rsidRPr="00F63B0D" w:rsidRDefault="00F63B0D" w:rsidP="00F63B0D">
            <w:pPr>
              <w:spacing w:after="0" w:line="240" w:lineRule="auto"/>
              <w:jc w:val="center"/>
              <w:rPr>
                <w:rFonts w:ascii="Times New Roman" w:eastAsia="Times New Roman" w:hAnsi="Times New Roman"/>
                <w:b/>
                <w:color w:val="FF0000"/>
                <w:sz w:val="20"/>
                <w:szCs w:val="20"/>
                <w:lang w:eastAsia="ru-RU"/>
              </w:rPr>
            </w:pPr>
            <w:r w:rsidRPr="00F63B0D">
              <w:rPr>
                <w:rFonts w:ascii="Times New Roman" w:eastAsia="Times New Roman" w:hAnsi="Times New Roman"/>
                <w:b/>
                <w:sz w:val="20"/>
                <w:szCs w:val="20"/>
                <w:lang w:eastAsia="ru-RU"/>
              </w:rPr>
              <w:t>100</w:t>
            </w:r>
          </w:p>
        </w:tc>
      </w:tr>
    </w:tbl>
    <w:p w:rsidR="00F63B0D" w:rsidRPr="00F63B0D" w:rsidRDefault="00F63B0D" w:rsidP="00F63B0D">
      <w:pPr>
        <w:spacing w:after="0" w:line="240" w:lineRule="auto"/>
        <w:ind w:right="-186" w:firstLine="567"/>
        <w:jc w:val="both"/>
        <w:rPr>
          <w:rFonts w:ascii="Times New Roman" w:eastAsia="Times New Roman" w:hAnsi="Times New Roman"/>
          <w:color w:val="FF0000"/>
          <w:sz w:val="20"/>
          <w:szCs w:val="20"/>
          <w:lang w:eastAsia="ru-RU"/>
        </w:rPr>
      </w:pP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Из вышеприведенной таблицы следует, что наибольший удельный вес в структуре расходов занимают расходы на</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 xml:space="preserve">культуру – 52% (20418,1 тыс. руб.) и на общегосударственные вопросы – 20,7% (8112,6 тыс. руб.). В разрезе разделов финансирование осуществлялось в объеме от 63,5% («Национальная экономика») до 100% (пять разделов).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По сравнению с 2022 годом фактическое исполнение бюджетных ассигнований в 2023 году увеличилось на 13577,9 тыс. руб., или на 52,9%. Увеличение расходов произошло по сем</w:t>
      </w:r>
      <w:r w:rsidR="003538B8">
        <w:rPr>
          <w:rFonts w:ascii="Times New Roman" w:eastAsia="Times New Roman" w:hAnsi="Times New Roman"/>
          <w:sz w:val="24"/>
          <w:szCs w:val="24"/>
          <w:lang w:eastAsia="ru-RU"/>
        </w:rPr>
        <w:t>и</w:t>
      </w:r>
      <w:r w:rsidRPr="00F63B0D">
        <w:rPr>
          <w:rFonts w:ascii="Times New Roman" w:eastAsia="Times New Roman" w:hAnsi="Times New Roman"/>
          <w:sz w:val="24"/>
          <w:szCs w:val="24"/>
          <w:lang w:eastAsia="ru-RU"/>
        </w:rPr>
        <w:t xml:space="preserve"> разделам, снижение расходов произошло по четырем разделам.</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Основной удельный вес в исполнении расходов занимает «закупка товаров, работ, услуг» - 19793,7 тыс. руб. (50,4%) и «оплата труда с начислениями» - 13573,4 тыс. руб. (34,6%).</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highlight w:val="yellow"/>
          <w:lang w:eastAsia="ru-RU"/>
        </w:rPr>
      </w:pP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В 2023 году предусмотрено бюджетных ассигнований </w:t>
      </w:r>
      <w:r w:rsidRPr="00F63B0D">
        <w:rPr>
          <w:rFonts w:ascii="Times New Roman" w:eastAsia="Times New Roman" w:hAnsi="Times New Roman"/>
          <w:sz w:val="24"/>
          <w:szCs w:val="24"/>
          <w:u w:val="single"/>
          <w:lang w:eastAsia="ru-RU"/>
        </w:rPr>
        <w:t>на реализацию мероприятий перечня проектов народных инициатив</w:t>
      </w:r>
      <w:r w:rsidRPr="00F63B0D">
        <w:rPr>
          <w:rFonts w:ascii="Times New Roman" w:eastAsia="Times New Roman" w:hAnsi="Times New Roman"/>
          <w:sz w:val="24"/>
          <w:szCs w:val="24"/>
          <w:lang w:eastAsia="ru-RU"/>
        </w:rPr>
        <w:t xml:space="preserve"> в размере </w:t>
      </w:r>
      <w:r w:rsidRPr="00F63B0D">
        <w:rPr>
          <w:rFonts w:ascii="Times New Roman" w:eastAsia="Times New Roman" w:hAnsi="Times New Roman"/>
          <w:b/>
          <w:sz w:val="24"/>
          <w:szCs w:val="24"/>
          <w:lang w:eastAsia="ru-RU"/>
        </w:rPr>
        <w:t>623,4 тыс. руб.</w:t>
      </w:r>
      <w:r w:rsidRPr="00F63B0D">
        <w:rPr>
          <w:rFonts w:ascii="Times New Roman" w:eastAsia="Times New Roman" w:hAnsi="Times New Roman"/>
          <w:sz w:val="24"/>
          <w:szCs w:val="24"/>
          <w:lang w:eastAsia="ru-RU"/>
        </w:rPr>
        <w:t>, в том числе за счет средств областного бюджета в сумме 604,5 тыс. руб., за счет средств местного бюджета софинансирование 3% - 18,9 тыс. руб. Объем софинансирования установлен в соответствии с распоряжением Правительства Иркутской области от 17.06.2021г. № 336-рп «Об утверждении предельного уровня софинансирования Иркутской области (в процентах) объема расходного обязательства муниципального образования Иркутской области на 2022 год и плановый период 2023 и 2024 годов» (процент софинансирования из областного бюджета для Карымского МО определен на уровне 97%, соответственно для поселения остается 3%).</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В указанный перечень включено три мероприятия:</w:t>
      </w:r>
    </w:p>
    <w:p w:rsidR="00F63B0D" w:rsidRPr="00F63B0D" w:rsidRDefault="00F63B0D" w:rsidP="00F63B0D">
      <w:pPr>
        <w:spacing w:after="0" w:line="240" w:lineRule="auto"/>
        <w:ind w:firstLine="567"/>
        <w:contextualSpacing/>
        <w:jc w:val="both"/>
        <w:rPr>
          <w:rFonts w:ascii="Times New Roman" w:eastAsia="Times New Roman" w:hAnsi="Times New Roman"/>
          <w:sz w:val="24"/>
          <w:szCs w:val="24"/>
        </w:rPr>
      </w:pPr>
      <w:r w:rsidRPr="00F63B0D">
        <w:rPr>
          <w:rFonts w:ascii="Times New Roman" w:eastAsia="Times New Roman" w:hAnsi="Times New Roman"/>
          <w:sz w:val="24"/>
          <w:szCs w:val="24"/>
        </w:rPr>
        <w:t>- организация уличного освещения на территории Карымского МО;</w:t>
      </w:r>
    </w:p>
    <w:p w:rsidR="00F63B0D" w:rsidRPr="00F63B0D" w:rsidRDefault="00F63B0D" w:rsidP="00F63B0D">
      <w:pPr>
        <w:spacing w:after="0" w:line="240" w:lineRule="auto"/>
        <w:ind w:firstLine="567"/>
        <w:contextualSpacing/>
        <w:jc w:val="both"/>
        <w:rPr>
          <w:rFonts w:ascii="Times New Roman" w:eastAsia="Times New Roman" w:hAnsi="Times New Roman"/>
          <w:sz w:val="24"/>
          <w:szCs w:val="24"/>
        </w:rPr>
      </w:pPr>
      <w:r w:rsidRPr="00F63B0D">
        <w:rPr>
          <w:rFonts w:ascii="Times New Roman" w:eastAsia="Times New Roman" w:hAnsi="Times New Roman"/>
          <w:sz w:val="24"/>
          <w:szCs w:val="24"/>
        </w:rPr>
        <w:t>-</w:t>
      </w:r>
      <w:r w:rsidRPr="00F63B0D">
        <w:rPr>
          <w:rFonts w:ascii="Times New Roman" w:eastAsia="Times New Roman" w:hAnsi="Times New Roman"/>
          <w:sz w:val="24"/>
          <w:szCs w:val="24"/>
          <w:lang w:eastAsia="ru-RU"/>
        </w:rPr>
        <w:t xml:space="preserve"> обеспечение мер пожарной безопасности на территории Карымского МО (приобретение плуга лесного для создания противопожарных минерализованных полос, приобретение бензинового триммера для скашивания сухой растительности)</w:t>
      </w:r>
      <w:r w:rsidRPr="00F63B0D">
        <w:rPr>
          <w:rFonts w:ascii="Times New Roman" w:eastAsia="Times New Roman" w:hAnsi="Times New Roman"/>
          <w:sz w:val="24"/>
          <w:szCs w:val="24"/>
        </w:rPr>
        <w:t>;</w:t>
      </w:r>
    </w:p>
    <w:p w:rsidR="00F63B0D" w:rsidRPr="00F63B0D" w:rsidRDefault="00F63B0D" w:rsidP="00F63B0D">
      <w:pPr>
        <w:spacing w:after="0" w:line="240" w:lineRule="auto"/>
        <w:ind w:firstLine="567"/>
        <w:contextualSpacing/>
        <w:jc w:val="both"/>
        <w:rPr>
          <w:rFonts w:ascii="Times New Roman" w:eastAsia="Times New Roman" w:hAnsi="Times New Roman"/>
          <w:sz w:val="24"/>
          <w:szCs w:val="24"/>
        </w:rPr>
      </w:pPr>
      <w:r w:rsidRPr="00F63B0D">
        <w:rPr>
          <w:rFonts w:ascii="Times New Roman" w:eastAsia="Times New Roman" w:hAnsi="Times New Roman"/>
          <w:sz w:val="24"/>
          <w:szCs w:val="24"/>
        </w:rPr>
        <w:t>- ремонт части дороги местного значения по ул. Первомайская.</w:t>
      </w:r>
    </w:p>
    <w:p w:rsidR="00F63B0D" w:rsidRPr="00F63B0D" w:rsidRDefault="00F63B0D" w:rsidP="00F63B0D">
      <w:pPr>
        <w:spacing w:after="0" w:line="240" w:lineRule="auto"/>
        <w:ind w:firstLine="567"/>
        <w:jc w:val="both"/>
        <w:rPr>
          <w:rFonts w:ascii="Times New Roman" w:eastAsia="Times New Roman" w:hAnsi="Times New Roman"/>
          <w:sz w:val="24"/>
          <w:szCs w:val="24"/>
        </w:rPr>
      </w:pPr>
      <w:r w:rsidRPr="00F63B0D">
        <w:rPr>
          <w:rFonts w:ascii="Times New Roman" w:eastAsia="Times New Roman" w:hAnsi="Times New Roman"/>
          <w:sz w:val="24"/>
          <w:szCs w:val="24"/>
          <w:lang w:eastAsia="ru-RU"/>
        </w:rPr>
        <w:lastRenderedPageBreak/>
        <w:t xml:space="preserve">С министерством экономического развития Иркутской области заключено соглашение о предоставлении и расходовании в 2023г. субсидии из областного бюджета в целях софинансирования расходных обязательств на реализацию мероприятий народных инициатив. В срок до 31.05.2023г. средства на народные инициативы были освоены в сумме </w:t>
      </w:r>
      <w:r w:rsidRPr="00F63B0D">
        <w:rPr>
          <w:rFonts w:ascii="Times New Roman" w:eastAsia="Times New Roman" w:hAnsi="Times New Roman"/>
          <w:b/>
          <w:sz w:val="24"/>
          <w:szCs w:val="24"/>
          <w:lang w:eastAsia="ru-RU"/>
        </w:rPr>
        <w:t xml:space="preserve">623,4 тыс. руб. </w:t>
      </w:r>
      <w:r w:rsidRPr="00F63B0D">
        <w:rPr>
          <w:rFonts w:ascii="Times New Roman" w:eastAsia="Times New Roman" w:hAnsi="Times New Roman"/>
          <w:sz w:val="24"/>
          <w:szCs w:val="24"/>
          <w:lang w:eastAsia="ru-RU"/>
        </w:rPr>
        <w:t>в соответствии с утверждённым перечнем.</w:t>
      </w:r>
      <w:r w:rsidRPr="00F63B0D">
        <w:rPr>
          <w:rFonts w:ascii="Times New Roman" w:eastAsia="Times New Roman" w:hAnsi="Times New Roman"/>
          <w:sz w:val="24"/>
          <w:szCs w:val="24"/>
        </w:rPr>
        <w:t xml:space="preserve"> Перечисление субсидии осуществлялось на основании заявок сельского поселения на кассовый расход, поданных в Управление Федерального казначейства Иркутской области. </w:t>
      </w:r>
    </w:p>
    <w:p w:rsidR="00F63B0D" w:rsidRPr="00F63B0D" w:rsidRDefault="00F63B0D" w:rsidP="00F63B0D">
      <w:pPr>
        <w:spacing w:after="0" w:line="240" w:lineRule="auto"/>
        <w:contextualSpacing/>
        <w:jc w:val="both"/>
        <w:rPr>
          <w:rFonts w:ascii="Times New Roman" w:eastAsia="Times New Roman" w:hAnsi="Times New Roman"/>
          <w:b/>
          <w:color w:val="FF0000"/>
          <w:sz w:val="24"/>
          <w:szCs w:val="24"/>
          <w:lang w:eastAsia="ru-RU"/>
        </w:rPr>
      </w:pPr>
    </w:p>
    <w:p w:rsidR="00F63B0D" w:rsidRPr="00F63B0D" w:rsidRDefault="003538B8" w:rsidP="00F63B0D">
      <w:pPr>
        <w:numPr>
          <w:ilvl w:val="0"/>
          <w:numId w:val="11"/>
        </w:numPr>
        <w:shd w:val="clear" w:color="auto" w:fill="FFFFFF"/>
        <w:spacing w:after="0" w:line="240" w:lineRule="auto"/>
        <w:ind w:left="0" w:firstLine="567"/>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 2023</w:t>
      </w:r>
      <w:r w:rsidR="00F63B0D" w:rsidRPr="00F63B0D">
        <w:rPr>
          <w:rFonts w:ascii="Times New Roman" w:eastAsia="Times New Roman" w:hAnsi="Times New Roman"/>
          <w:sz w:val="24"/>
          <w:szCs w:val="24"/>
          <w:lang w:eastAsia="ru-RU"/>
        </w:rPr>
        <w:t xml:space="preserve"> год по разделу </w:t>
      </w:r>
      <w:r w:rsidR="00F63B0D" w:rsidRPr="00F63B0D">
        <w:rPr>
          <w:rFonts w:ascii="Times New Roman" w:eastAsia="Times New Roman" w:hAnsi="Times New Roman"/>
          <w:b/>
          <w:sz w:val="24"/>
          <w:szCs w:val="24"/>
          <w:lang w:eastAsia="ru-RU"/>
        </w:rPr>
        <w:t xml:space="preserve">«Общегосударственные вопросы» </w:t>
      </w:r>
      <w:r w:rsidR="00F63B0D" w:rsidRPr="00F63B0D">
        <w:rPr>
          <w:rFonts w:ascii="Times New Roman" w:eastAsia="Times New Roman" w:hAnsi="Times New Roman"/>
          <w:sz w:val="24"/>
          <w:szCs w:val="24"/>
          <w:lang w:eastAsia="ru-RU"/>
        </w:rPr>
        <w:t xml:space="preserve">запланированы бюджетные ассигнования в объеме 8366,5 тыс. руб. Исполнение за год составляет </w:t>
      </w:r>
      <w:r w:rsidR="00F63B0D" w:rsidRPr="00F63B0D">
        <w:rPr>
          <w:rFonts w:ascii="Times New Roman" w:eastAsia="Times New Roman" w:hAnsi="Times New Roman"/>
          <w:b/>
          <w:sz w:val="24"/>
          <w:szCs w:val="24"/>
          <w:lang w:eastAsia="ru-RU"/>
        </w:rPr>
        <w:t xml:space="preserve">8112,6 тыс. руб., </w:t>
      </w:r>
      <w:r w:rsidR="00F63B0D" w:rsidRPr="00F63B0D">
        <w:rPr>
          <w:rFonts w:ascii="Times New Roman" w:eastAsia="Times New Roman" w:hAnsi="Times New Roman"/>
          <w:sz w:val="24"/>
          <w:szCs w:val="24"/>
          <w:lang w:eastAsia="ru-RU"/>
        </w:rPr>
        <w:t>или 98% к плану.</w:t>
      </w:r>
      <w:r w:rsidR="00F63B0D" w:rsidRPr="00F63B0D">
        <w:rPr>
          <w:rFonts w:ascii="Times New Roman" w:eastAsia="Times New Roman" w:hAnsi="Times New Roman"/>
          <w:b/>
          <w:sz w:val="24"/>
          <w:szCs w:val="24"/>
          <w:lang w:eastAsia="ru-RU"/>
        </w:rPr>
        <w:t xml:space="preserve"> </w:t>
      </w:r>
      <w:r w:rsidR="00F63B0D" w:rsidRPr="00F63B0D">
        <w:rPr>
          <w:rFonts w:ascii="Times New Roman" w:eastAsia="Times New Roman" w:hAnsi="Times New Roman"/>
          <w:sz w:val="24"/>
          <w:szCs w:val="24"/>
          <w:lang w:eastAsia="ru-RU"/>
        </w:rPr>
        <w:t>Доля расходов по данному разделу в общем объеме составляет 20,7%.</w:t>
      </w:r>
    </w:p>
    <w:p w:rsidR="00F63B0D" w:rsidRPr="00F63B0D" w:rsidRDefault="00F63B0D" w:rsidP="00F63B0D">
      <w:pPr>
        <w:shd w:val="clear" w:color="auto" w:fill="FFFFFF"/>
        <w:spacing w:after="0" w:line="240" w:lineRule="auto"/>
        <w:ind w:firstLine="567"/>
        <w:contextualSpacing/>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1.1. По подразделу 0102 «Функционирование высшего должностного лица муниципального образования» </w:t>
      </w:r>
      <w:r w:rsidRPr="00F63B0D">
        <w:rPr>
          <w:rFonts w:ascii="Times New Roman" w:eastAsia="Times New Roman" w:hAnsi="Times New Roman"/>
          <w:sz w:val="24"/>
          <w:szCs w:val="24"/>
          <w:lang w:eastAsia="ru-RU"/>
        </w:rPr>
        <w:t xml:space="preserve">при плане 1713,6 тыс. руб. израсходовано </w:t>
      </w:r>
      <w:r w:rsidRPr="00F63B0D">
        <w:rPr>
          <w:rFonts w:ascii="Times New Roman" w:eastAsia="Times New Roman" w:hAnsi="Times New Roman"/>
          <w:b/>
          <w:sz w:val="24"/>
          <w:szCs w:val="24"/>
          <w:lang w:eastAsia="ru-RU"/>
        </w:rPr>
        <w:t>1713,6 тыс. руб.</w:t>
      </w:r>
      <w:r w:rsidRPr="00F63B0D">
        <w:rPr>
          <w:rFonts w:ascii="Times New Roman" w:eastAsia="Times New Roman" w:hAnsi="Times New Roman"/>
          <w:sz w:val="24"/>
          <w:szCs w:val="24"/>
          <w:lang w:eastAsia="ru-RU"/>
        </w:rPr>
        <w:t>,</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 xml:space="preserve">в том числе на заработную плату – 1297,8 тыс. руб., начисления на оплату труда – 415,8 тыс. руб. Доля расходов по данному подразделу в общем объеме расходов составляет 4,4%.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Норматив формирования расходов на оплату труда главы Карымского МО на 2023 год доведен письмом министерства труда и занятости Иркутской области от 01.11.2023г. № 02-74-4962/23 </w:t>
      </w:r>
      <w:r w:rsidRPr="00F63B0D">
        <w:rPr>
          <w:rFonts w:ascii="Times New Roman" w:eastAsia="Times New Roman" w:hAnsi="Times New Roman"/>
          <w:b/>
          <w:sz w:val="24"/>
          <w:szCs w:val="24"/>
          <w:lang w:eastAsia="ru-RU"/>
        </w:rPr>
        <w:t>в размере 1407,5 тыс. руб. в год.</w:t>
      </w:r>
      <w:r w:rsidRPr="00F63B0D">
        <w:rPr>
          <w:rFonts w:ascii="Times New Roman" w:eastAsia="Times New Roman" w:hAnsi="Times New Roman"/>
          <w:sz w:val="24"/>
          <w:szCs w:val="24"/>
          <w:lang w:eastAsia="ru-RU"/>
        </w:rPr>
        <w:t xml:space="preserve"> Норматив определен в соответствии с постановлением Правительства Иркутской области от 27.11.2014г. № 599-пп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Иркутской области».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 xml:space="preserve">Месячный фонд заработной платы главы поселения утвержден Решением Думы Карымского муниципального образования от 09.01.2023г. № 8 «Об утверждении оплаты труда главы Карымского сельского поселения» с 1 января 2023г. в размере 115,7 тыс. руб.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 xml:space="preserve">Штатное расписание главы утверждено с месячным фондом оплаты 115,7 тыс. руб. и годовым фондом 1388,3 тыс. руб. Таким образом, размер оплаты труда главы Карымского поселения, утвержденный решением Думы не превышает установленный норматив.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
          <w:sz w:val="24"/>
          <w:szCs w:val="24"/>
          <w:lang w:eastAsia="ru-RU"/>
        </w:rPr>
      </w:pPr>
      <w:r w:rsidRPr="00F63B0D">
        <w:rPr>
          <w:rFonts w:ascii="Times New Roman" w:eastAsia="Times New Roman" w:hAnsi="Times New Roman"/>
          <w:sz w:val="24"/>
          <w:szCs w:val="24"/>
          <w:lang w:eastAsia="ru-RU"/>
        </w:rPr>
        <w:t>Заработная плата главе поселения начислялась в соответствии со штатным расписанием, годовое начисление за 2023 год составило 1381,9 тыс. руб., что не превышает годовой норматив расходов на оплату труда главе сельского поселения (1407,5 тыс. руб.).</w:t>
      </w:r>
      <w:r w:rsidRPr="00F63B0D">
        <w:rPr>
          <w:rFonts w:ascii="Times New Roman" w:eastAsia="Times New Roman" w:hAnsi="Times New Roman"/>
          <w:b/>
          <w:sz w:val="24"/>
          <w:szCs w:val="24"/>
          <w:lang w:eastAsia="ru-RU"/>
        </w:rPr>
        <w:t xml:space="preserve">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Cs/>
          <w:sz w:val="24"/>
          <w:szCs w:val="24"/>
          <w:lang w:eastAsia="ru-RU"/>
        </w:rPr>
        <w:t>По состоянию на 01.01.2023г. кредиторская задолженность по выплате заработной платы главе поселения составляет 19,5 тыс. руб., на 01.01.2024г. кредиторская задолженность составляет 100,7 тыс. руб.</w:t>
      </w:r>
    </w:p>
    <w:p w:rsidR="00F63B0D" w:rsidRPr="00F63B0D" w:rsidRDefault="00F63B0D" w:rsidP="00F63B0D">
      <w:pPr>
        <w:shd w:val="clear" w:color="auto" w:fill="FFFFFF"/>
        <w:spacing w:after="0" w:line="240" w:lineRule="auto"/>
        <w:ind w:firstLine="540"/>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Нарушений при начислении и выплате заработной платы не установлено.</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bookmarkStart w:id="0" w:name="_Hlk132018612"/>
      <w:r w:rsidRPr="00F63B0D">
        <w:rPr>
          <w:rFonts w:ascii="Times New Roman" w:eastAsia="Times New Roman" w:hAnsi="Times New Roman"/>
          <w:b/>
          <w:sz w:val="24"/>
          <w:szCs w:val="24"/>
          <w:lang w:eastAsia="ru-RU"/>
        </w:rPr>
        <w:t>1.</w:t>
      </w:r>
      <w:r w:rsidRPr="00F63B0D">
        <w:rPr>
          <w:rFonts w:ascii="Times New Roman" w:eastAsia="Times New Roman" w:hAnsi="Times New Roman"/>
          <w:b/>
          <w:bCs/>
          <w:sz w:val="24"/>
          <w:szCs w:val="24"/>
          <w:lang w:eastAsia="ru-RU"/>
        </w:rPr>
        <w:t>2</w:t>
      </w: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b/>
          <w:sz w:val="24"/>
          <w:szCs w:val="24"/>
          <w:lang w:eastAsia="ru-RU"/>
        </w:rPr>
        <w:t xml:space="preserve">Расходы, связанные с функционированием администрации Карымского сельского поселения (подраздел 0104) </w:t>
      </w:r>
      <w:r w:rsidRPr="00F63B0D">
        <w:rPr>
          <w:rFonts w:ascii="Times New Roman" w:eastAsia="Times New Roman" w:hAnsi="Times New Roman"/>
          <w:bCs/>
          <w:sz w:val="24"/>
          <w:szCs w:val="24"/>
          <w:lang w:eastAsia="ru-RU"/>
        </w:rPr>
        <w:t xml:space="preserve">в целом исполнены на </w:t>
      </w:r>
      <w:r w:rsidRPr="00F63B0D">
        <w:rPr>
          <w:rFonts w:ascii="Times New Roman" w:eastAsia="Times New Roman" w:hAnsi="Times New Roman"/>
          <w:b/>
          <w:bCs/>
          <w:sz w:val="24"/>
          <w:szCs w:val="24"/>
          <w:lang w:eastAsia="ru-RU"/>
        </w:rPr>
        <w:t>6398,3 тыс. руб.</w:t>
      </w:r>
      <w:r w:rsidRPr="00F63B0D">
        <w:rPr>
          <w:rFonts w:ascii="Times New Roman" w:eastAsia="Times New Roman" w:hAnsi="Times New Roman"/>
          <w:sz w:val="24"/>
          <w:szCs w:val="24"/>
          <w:lang w:eastAsia="ru-RU"/>
        </w:rPr>
        <w:t xml:space="preserve"> при плане 6652,2 тыс. руб., или 96,2% к плану. Удельный вес данных расходов в общем объеме расходов составляет 16,3%.</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Заработная плата выплачена за 2023 год в размере 4239,8 тыс. руб., взносы по обязательному социальному страхованию на заработную плату перечислены в размере 1308,4 тыс. руб. Расходы на закупку товаров, работ и услуг составили 840,2 тыс. руб., на уплату иных налогов и сборов направлено 9,9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Общая численность работников местной администрации сельского поселения определяется в соответствии с Методическими рекомендациями по определению численности работников местной администрации в Иркутской области, утвержденными приказом министерства труда и занятости Иркутской области от 14.10.2013 года № 57-мпр. В соответствии с вышеуказанными рекомендациями, учитывая численность населения Карымского МО (по состоянию на 01.01.2023г. – 1597 чел.), письмом Министерства труда и занятости Иркутской области от 18.11.2022г. № 02-74-5140/22 направлены нормативы </w:t>
      </w:r>
      <w:r w:rsidRPr="00F63B0D">
        <w:rPr>
          <w:rFonts w:ascii="Times New Roman" w:eastAsia="Times New Roman" w:hAnsi="Times New Roman"/>
          <w:sz w:val="24"/>
          <w:szCs w:val="24"/>
          <w:lang w:eastAsia="ru-RU"/>
        </w:rPr>
        <w:lastRenderedPageBreak/>
        <w:t xml:space="preserve">численности, согласно которых общая численность работников местной администрации поселения на 01.01.2023г. должна составлять </w:t>
      </w:r>
      <w:r w:rsidRPr="00F63B0D">
        <w:rPr>
          <w:rFonts w:ascii="Times New Roman" w:eastAsia="Times New Roman" w:hAnsi="Times New Roman"/>
          <w:b/>
          <w:sz w:val="24"/>
          <w:szCs w:val="24"/>
          <w:lang w:eastAsia="ru-RU"/>
        </w:rPr>
        <w:t>16 шт. ед.</w:t>
      </w:r>
      <w:r w:rsidRPr="00F63B0D">
        <w:rPr>
          <w:rFonts w:ascii="Times New Roman" w:eastAsia="Times New Roman" w:hAnsi="Times New Roman"/>
          <w:sz w:val="24"/>
          <w:szCs w:val="24"/>
          <w:lang w:eastAsia="ru-RU"/>
        </w:rPr>
        <w:t xml:space="preserve"> (муниципальных служащих – 5,01 ед., технический персонал – 2 ед., вспомогательный персонал – 8 ед.).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Орган местного самоуправления наделен полномочиями по обеспечению воинского учета, в связи с чем норматив численности увеличивается на установленное количество единиц (п. 7 Методических рекомендаций), в данном поселении 1 ст. технического исполнителя.</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В соответствии с соглашениями о передаче осуществления </w:t>
      </w:r>
      <w:r w:rsidRPr="00F63B0D">
        <w:rPr>
          <w:rFonts w:ascii="Times New Roman" w:eastAsia="Times New Roman" w:hAnsi="Times New Roman"/>
          <w:bCs/>
          <w:sz w:val="24"/>
          <w:szCs w:val="24"/>
          <w:lang w:eastAsia="ru-RU"/>
        </w:rPr>
        <w:t>части полномочий на районный уровень передано</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
          <w:bCs/>
          <w:sz w:val="24"/>
          <w:szCs w:val="24"/>
          <w:lang w:eastAsia="ru-RU"/>
        </w:rPr>
        <w:t>0,82 ставки,</w:t>
      </w:r>
      <w:r w:rsidRPr="00F63B0D">
        <w:rPr>
          <w:rFonts w:ascii="Times New Roman" w:eastAsia="Times New Roman" w:hAnsi="Times New Roman"/>
          <w:bCs/>
          <w:sz w:val="24"/>
          <w:szCs w:val="24"/>
          <w:lang w:eastAsia="ru-RU"/>
        </w:rPr>
        <w:t xml:space="preserve"> в том числе: 0,09 единицы муниципального служащего по организации размещения муниципального заказа, 0,05 единицы муниципального служащего по организации внутреннего муниципального финансового контроля и </w:t>
      </w:r>
      <w:r w:rsidRPr="00F63B0D">
        <w:rPr>
          <w:rFonts w:ascii="Times New Roman" w:eastAsia="Times New Roman" w:hAnsi="Times New Roman"/>
          <w:sz w:val="24"/>
          <w:szCs w:val="24"/>
          <w:lang w:eastAsia="ru-RU"/>
        </w:rPr>
        <w:t xml:space="preserve">по обслуживанию бюджетов поселения передано 0,68 единицы технического персонала.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Таким образом,</w:t>
      </w:r>
      <w:r w:rsidRPr="00F63B0D">
        <w:rPr>
          <w:rFonts w:ascii="Times New Roman" w:eastAsia="Times New Roman" w:hAnsi="Times New Roman"/>
          <w:b/>
          <w:sz w:val="24"/>
          <w:szCs w:val="24"/>
          <w:lang w:eastAsia="ru-RU"/>
        </w:rPr>
        <w:t xml:space="preserve"> численность работников с учетом переданных полномочий должна составить 15,19 единиц,</w:t>
      </w:r>
      <w:r w:rsidRPr="00F63B0D">
        <w:rPr>
          <w:rFonts w:ascii="Times New Roman" w:eastAsia="Times New Roman" w:hAnsi="Times New Roman"/>
          <w:sz w:val="24"/>
          <w:szCs w:val="24"/>
          <w:lang w:eastAsia="ru-RU"/>
        </w:rPr>
        <w:t xml:space="preserve"> в том числе муниципальных служащих - 4,87 ст</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(5,01-0,14),</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вспомогательного персонала – 8 ед., технических исполнителей – 2,32 (2+1-0,68).</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Cs/>
          <w:sz w:val="24"/>
          <w:szCs w:val="24"/>
          <w:lang w:eastAsia="ru-RU"/>
        </w:rPr>
        <w:t xml:space="preserve">Фактически на 2023г. штатными расписаниями </w:t>
      </w:r>
      <w:r w:rsidRPr="00F63B0D">
        <w:rPr>
          <w:rFonts w:ascii="Times New Roman" w:eastAsia="Times New Roman" w:hAnsi="Times New Roman"/>
          <w:b/>
          <w:bCs/>
          <w:sz w:val="24"/>
          <w:szCs w:val="24"/>
          <w:lang w:eastAsia="ru-RU"/>
        </w:rPr>
        <w:t>утверждено всего 9,5 штатных единиц,</w:t>
      </w:r>
      <w:r w:rsidRPr="00F63B0D">
        <w:rPr>
          <w:rFonts w:ascii="Times New Roman" w:eastAsia="Times New Roman" w:hAnsi="Times New Roman"/>
          <w:bCs/>
          <w:sz w:val="24"/>
          <w:szCs w:val="24"/>
          <w:lang w:eastAsia="ru-RU"/>
        </w:rPr>
        <w:t xml:space="preserve"> из них муниципальных служащих - 4,5 шт. ед., вспомогательного персонала – 4 шт. ед., технических исполнителей – 1 шт. ед.</w:t>
      </w:r>
    </w:p>
    <w:p w:rsidR="00F63B0D" w:rsidRPr="00F63B0D" w:rsidRDefault="00F63B0D" w:rsidP="00F63B0D">
      <w:pPr>
        <w:shd w:val="clear" w:color="auto" w:fill="FFFFFF"/>
        <w:tabs>
          <w:tab w:val="left" w:pos="142"/>
        </w:tabs>
        <w:spacing w:after="0" w:line="240" w:lineRule="auto"/>
        <w:ind w:firstLine="567"/>
        <w:jc w:val="both"/>
        <w:rPr>
          <w:rFonts w:ascii="Times New Roman" w:eastAsia="Times New Roman" w:hAnsi="Times New Roman"/>
          <w:b/>
          <w:color w:val="FF0000"/>
          <w:sz w:val="24"/>
          <w:szCs w:val="24"/>
          <w:lang w:eastAsia="ru-RU"/>
        </w:rPr>
      </w:pPr>
      <w:r w:rsidRPr="00F63B0D">
        <w:rPr>
          <w:rFonts w:ascii="Times New Roman" w:eastAsia="Times New Roman" w:hAnsi="Times New Roman"/>
          <w:sz w:val="24"/>
          <w:szCs w:val="24"/>
          <w:lang w:eastAsia="ru-RU"/>
        </w:rPr>
        <w:t>Органы местного самоуправления самостоятельно определяют размер и условия оплаты труда муниципальных служащих.</w:t>
      </w:r>
      <w:r w:rsidRPr="00F63B0D">
        <w:rPr>
          <w:rFonts w:ascii="Times New Roman" w:eastAsia="Times New Roman" w:hAnsi="Times New Roman"/>
          <w:bCs/>
          <w:sz w:val="24"/>
          <w:szCs w:val="24"/>
          <w:lang w:eastAsia="ru-RU"/>
        </w:rPr>
        <w:t xml:space="preserve"> В первом полугодии 2022 года оплата труда муниципальных служащих регулировалась </w:t>
      </w:r>
      <w:r w:rsidRPr="00F63B0D">
        <w:rPr>
          <w:rFonts w:ascii="Times New Roman" w:eastAsia="Times New Roman" w:hAnsi="Times New Roman"/>
          <w:sz w:val="24"/>
          <w:szCs w:val="24"/>
          <w:lang w:eastAsia="ru-RU"/>
        </w:rPr>
        <w:t xml:space="preserve">Положением об оплате труда муниципальных служащих Карымского МО, утвержденным решением Думы Карымского МО 19.12.2022г. № 5. </w:t>
      </w:r>
    </w:p>
    <w:bookmarkEnd w:id="0"/>
    <w:p w:rsidR="00F63B0D" w:rsidRPr="00F63B0D" w:rsidRDefault="00F63B0D" w:rsidP="00F63B0D">
      <w:pPr>
        <w:shd w:val="clear" w:color="auto" w:fill="FFFFFF"/>
        <w:tabs>
          <w:tab w:val="left" w:pos="3346"/>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Штатным расписанием на 01.01.2023г. утверждено 4,5 единицы муниципальных служащих (главный специалист – 2 ставки, ведущий специалист – 2,5 ставки), </w:t>
      </w:r>
      <w:r w:rsidRPr="00F63B0D">
        <w:rPr>
          <w:rFonts w:ascii="Times New Roman" w:eastAsia="Times New Roman" w:hAnsi="Times New Roman"/>
          <w:b/>
          <w:sz w:val="24"/>
          <w:szCs w:val="24"/>
          <w:lang w:eastAsia="ru-RU"/>
        </w:rPr>
        <w:t>сумма должностных окладов в месяц составляет 42034 руб.</w:t>
      </w:r>
      <w:r w:rsidRPr="00F63B0D">
        <w:rPr>
          <w:rFonts w:ascii="Times New Roman" w:eastAsia="Times New Roman" w:hAnsi="Times New Roman"/>
          <w:b/>
          <w:color w:val="FF0000"/>
          <w:sz w:val="24"/>
          <w:szCs w:val="24"/>
          <w:lang w:eastAsia="ru-RU"/>
        </w:rPr>
        <w:t xml:space="preserve"> </w:t>
      </w:r>
      <w:r w:rsidRPr="00F63B0D">
        <w:rPr>
          <w:rFonts w:ascii="Times New Roman" w:eastAsia="Times New Roman" w:hAnsi="Times New Roman"/>
          <w:sz w:val="24"/>
          <w:szCs w:val="24"/>
          <w:lang w:eastAsia="ru-RU"/>
        </w:rPr>
        <w:t xml:space="preserve">Годовой фонд оплаты труда по штатному расписанию предусмотрен </w:t>
      </w:r>
      <w:r w:rsidRPr="00F63B0D">
        <w:rPr>
          <w:rFonts w:ascii="Times New Roman" w:eastAsia="Times New Roman" w:hAnsi="Times New Roman"/>
          <w:b/>
          <w:sz w:val="24"/>
          <w:szCs w:val="24"/>
          <w:lang w:eastAsia="ru-RU"/>
        </w:rPr>
        <w:t>в размере 2556,8 тыс.</w:t>
      </w:r>
      <w:r w:rsidRPr="00F63B0D">
        <w:rPr>
          <w:rFonts w:ascii="Times New Roman" w:eastAsia="Times New Roman" w:hAnsi="Times New Roman"/>
          <w:sz w:val="24"/>
          <w:szCs w:val="24"/>
          <w:lang w:eastAsia="ru-RU"/>
        </w:rPr>
        <w:t xml:space="preserve"> руб., что составляет 33,8 должностных окладов в год, без учета районного коэффициента и процентной надбавки к заработной плате за работу в южных районах Иркутской области (1,6). </w:t>
      </w:r>
    </w:p>
    <w:p w:rsidR="00F63B0D" w:rsidRPr="00F63B0D" w:rsidRDefault="00F63B0D" w:rsidP="00F63B0D">
      <w:pPr>
        <w:tabs>
          <w:tab w:val="left" w:pos="0"/>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Решением Думы Карымского МО от 11.05.2023г. № 17 утверждено новое Положением об оплате труда муниципальных служащих Карымского МО, которое распространяет</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свое действия на правоотношения с 1 июня 2023 года.</w:t>
      </w:r>
    </w:p>
    <w:p w:rsidR="00F63B0D" w:rsidRPr="00F63B0D" w:rsidRDefault="00F63B0D" w:rsidP="00F63B0D">
      <w:pPr>
        <w:tabs>
          <w:tab w:val="left" w:pos="0"/>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В течении год трижды менялось штатное расписание муниципальных служащих (с 1 марта, с 1 июня, с 20 ноября) в связи с увеличением ежемесячного денежного поощрения со 100%  на 200%, а также изменений по некоторым должностям надбавок за выслугу лет и классный чин.</w:t>
      </w:r>
    </w:p>
    <w:p w:rsidR="00F63B0D" w:rsidRPr="00F63B0D" w:rsidRDefault="00F63B0D" w:rsidP="00F63B0D">
      <w:pPr>
        <w:shd w:val="clear" w:color="auto" w:fill="FFFFFF"/>
        <w:tabs>
          <w:tab w:val="left" w:pos="3346"/>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Штатное расписание с 20.11.2023г. утверждено с 4,5 единицами муниципальных служащих, </w:t>
      </w:r>
      <w:r w:rsidRPr="00F63B0D">
        <w:rPr>
          <w:rFonts w:ascii="Times New Roman" w:eastAsia="Times New Roman" w:hAnsi="Times New Roman"/>
          <w:b/>
          <w:sz w:val="24"/>
          <w:szCs w:val="24"/>
          <w:lang w:eastAsia="ru-RU"/>
        </w:rPr>
        <w:t xml:space="preserve">сумма должностных окладов в месяц составляет 42034 руб. </w:t>
      </w:r>
      <w:r w:rsidRPr="00F63B0D">
        <w:rPr>
          <w:rFonts w:ascii="Times New Roman" w:eastAsia="Times New Roman" w:hAnsi="Times New Roman"/>
          <w:sz w:val="24"/>
          <w:szCs w:val="24"/>
          <w:lang w:eastAsia="ru-RU"/>
        </w:rPr>
        <w:t xml:space="preserve">Годовой фонд оплаты труда по штатному расписанию предусмотрен </w:t>
      </w:r>
      <w:r w:rsidRPr="00F63B0D">
        <w:rPr>
          <w:rFonts w:ascii="Times New Roman" w:eastAsia="Times New Roman" w:hAnsi="Times New Roman"/>
          <w:b/>
          <w:sz w:val="24"/>
          <w:szCs w:val="24"/>
          <w:lang w:eastAsia="ru-RU"/>
        </w:rPr>
        <w:t>в размере 3876,6 тыс.</w:t>
      </w:r>
      <w:r w:rsidRPr="00F63B0D">
        <w:rPr>
          <w:rFonts w:ascii="Times New Roman" w:eastAsia="Times New Roman" w:hAnsi="Times New Roman"/>
          <w:sz w:val="24"/>
          <w:szCs w:val="24"/>
          <w:lang w:eastAsia="ru-RU"/>
        </w:rPr>
        <w:t xml:space="preserve"> руб., что составляет 57,6 должностных окладов в год, без учета районного коэффициента и процентной надбавки к заработной плате за работу в южных районах Иркутской области (1,6).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Анализ должностных окладов муниципальных служащих показал, что они в течении в 2023 года не изменялись и не превышают размеры должностных окладов государственных гражданских служащих Иркутской области, замещающих соответствующие должности государственной гражданской службы Иркутской области, определяемые по соотношению должностей муниципальной службы и должностей государственной гражданской службы Иркутской области в соответствии с законом Иркутской области</w:t>
      </w:r>
      <w:r w:rsidRPr="00F63B0D">
        <w:rPr>
          <w:rFonts w:ascii="Times New Roman" w:eastAsia="Times New Roman" w:hAnsi="Times New Roman"/>
          <w:color w:val="FF0000"/>
          <w:sz w:val="24"/>
          <w:szCs w:val="24"/>
          <w:lang w:eastAsia="ru-RU"/>
        </w:rPr>
        <w:t xml:space="preserve">. </w:t>
      </w:r>
    </w:p>
    <w:p w:rsidR="00F63B0D" w:rsidRPr="00F63B0D" w:rsidRDefault="00F63B0D" w:rsidP="00F63B0D">
      <w:pPr>
        <w:tabs>
          <w:tab w:val="left" w:pos="0"/>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Сформированные штатными расписаниями расходы на оплату труда муниципальных служащих не превышают нормативов формирования расходов на оплату труда, </w:t>
      </w:r>
      <w:r w:rsidRPr="00F63B0D">
        <w:rPr>
          <w:rFonts w:ascii="Times New Roman" w:eastAsia="Times New Roman" w:hAnsi="Times New Roman"/>
          <w:sz w:val="24"/>
          <w:szCs w:val="24"/>
          <w:lang w:eastAsia="ru-RU"/>
        </w:rPr>
        <w:lastRenderedPageBreak/>
        <w:t xml:space="preserve">установленных п. 9 постановления Правительства Иркутской области от 27.11.2014г. № 599-пп, т. е. не более 58,5 должностных окладов в год. </w:t>
      </w:r>
    </w:p>
    <w:p w:rsidR="00F63B0D" w:rsidRPr="00F63B0D" w:rsidRDefault="00F63B0D" w:rsidP="00F63B0D">
      <w:pPr>
        <w:shd w:val="clear" w:color="auto" w:fill="FFFFFF"/>
        <w:tabs>
          <w:tab w:val="left" w:pos="3346"/>
        </w:tabs>
        <w:spacing w:after="0" w:line="240" w:lineRule="auto"/>
        <w:ind w:firstLine="567"/>
        <w:jc w:val="both"/>
        <w:rPr>
          <w:rFonts w:ascii="Times New Roman" w:eastAsia="Times New Roman" w:hAnsi="Times New Roman"/>
          <w:color w:val="FF0000"/>
          <w:sz w:val="24"/>
          <w:szCs w:val="24"/>
          <w:lang w:eastAsia="ru-RU"/>
        </w:rPr>
      </w:pPr>
      <w:bookmarkStart w:id="1" w:name="_Hlk161410642"/>
      <w:r w:rsidRPr="00F63B0D">
        <w:rPr>
          <w:rFonts w:ascii="Times New Roman" w:eastAsia="Times New Roman" w:hAnsi="Times New Roman"/>
          <w:sz w:val="24"/>
          <w:szCs w:val="24"/>
          <w:lang w:eastAsia="ru-RU"/>
        </w:rPr>
        <w:t>С середины марта 2023 года физическими лицами заняты все 4,5 шт. ед.. Фактическое начисление заработной платы муниципальным служащим за 2023 год составило 2965,6 тыс. руб.</w:t>
      </w:r>
      <w:r w:rsidRPr="00F63B0D">
        <w:rPr>
          <w:rFonts w:ascii="Times New Roman" w:eastAsia="Times New Roman" w:hAnsi="Times New Roman"/>
          <w:color w:val="FF0000"/>
          <w:sz w:val="24"/>
          <w:szCs w:val="24"/>
          <w:lang w:eastAsia="ru-RU"/>
        </w:rPr>
        <w:t xml:space="preserve">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При проверке правильности начисления заработной платы муниципальным служащим нарушений не установлено.</w:t>
      </w:r>
    </w:p>
    <w:p w:rsidR="00F63B0D" w:rsidRPr="00F63B0D" w:rsidRDefault="00F63B0D" w:rsidP="00F63B0D">
      <w:pPr>
        <w:shd w:val="clear" w:color="auto" w:fill="FFFFFF"/>
        <w:tabs>
          <w:tab w:val="left" w:pos="3346"/>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Кредиторская задолженность по выплате заработной платы муниципальным служащим на 01.01.2023г. составляет 24,1 тыс. руб. (декабрь 2022г.), на 01.01.2024г. составляет 227,2 тыс. руб. (декабрь 2023г.).</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Оплата труда работников, замещающих должности, не являющиеся должностями муниципальной службы, и вспомогательного персонала утверждена постановлением администрации Карымского МО от 11.01.2021г. № 2 (в редакции от 27.12.2021 года).</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highlight w:val="yellow"/>
          <w:lang w:eastAsia="ru-RU"/>
        </w:rPr>
      </w:pPr>
      <w:r w:rsidRPr="00F63B0D">
        <w:rPr>
          <w:rFonts w:ascii="Times New Roman" w:eastAsia="Times New Roman" w:hAnsi="Times New Roman"/>
          <w:sz w:val="24"/>
          <w:szCs w:val="24"/>
          <w:lang w:eastAsia="ru-RU"/>
        </w:rPr>
        <w:t xml:space="preserve">Штатным расписанием на 01.01.2023 года утверждено 4 единицы вспомогательного персонала (водитель – 1 ш. ед., сторож – 3 шт. ед.). Сумма должностных окладов в месяц составляет 17356 руб.  Плановый фонд оплаты труда на 2023 год предусмотрен в объеме 1488,9 тыс. руб.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Фактическое начисление заработной платы за 2023 год вспомогательного персонала составило 1516,5 тыс. руб.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При проверке правильности начисления заработной платы вспомогательному персоналу нарушений не установлено.</w:t>
      </w:r>
    </w:p>
    <w:p w:rsidR="00F63B0D" w:rsidRPr="00F63B0D" w:rsidRDefault="00F63B0D" w:rsidP="00F63B0D">
      <w:pPr>
        <w:shd w:val="clear" w:color="auto" w:fill="FFFFFF"/>
        <w:tabs>
          <w:tab w:val="left" w:pos="3346"/>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Кредиторская задолженность по выплате заработной платы вспомогательному персоналу по состоянию на 01.01.2023г. составляет 42,9 тыс. руб. (декабрь 2022г.),</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на 01.01.2024г. составляет 80,5 тыс. руб. (декабрь 2023г.).</w:t>
      </w:r>
    </w:p>
    <w:bookmarkEnd w:id="1"/>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На закупку товаров, работ и услуг в целях обеспечения муниципальных нужд по подразделу 0104 «Расходы, связанные с функционированием администрации» в 2023 году направлено </w:t>
      </w:r>
      <w:r w:rsidRPr="00F63B0D">
        <w:rPr>
          <w:rFonts w:ascii="Times New Roman" w:eastAsia="Times New Roman" w:hAnsi="Times New Roman"/>
          <w:b/>
          <w:sz w:val="24"/>
          <w:szCs w:val="24"/>
          <w:u w:val="single"/>
          <w:lang w:eastAsia="ru-RU"/>
        </w:rPr>
        <w:t>840,2 тыс. руб</w:t>
      </w:r>
      <w:r w:rsidRPr="00F63B0D">
        <w:rPr>
          <w:rFonts w:ascii="Times New Roman" w:eastAsia="Times New Roman" w:hAnsi="Times New Roman"/>
          <w:sz w:val="24"/>
          <w:szCs w:val="24"/>
          <w:lang w:eastAsia="ru-RU"/>
        </w:rPr>
        <w:t>., из них:</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на оплату услуг связи – </w:t>
      </w:r>
      <w:r w:rsidRPr="00F63B0D">
        <w:rPr>
          <w:rFonts w:ascii="Times New Roman" w:eastAsia="Times New Roman" w:hAnsi="Times New Roman"/>
          <w:b/>
          <w:sz w:val="24"/>
          <w:szCs w:val="24"/>
          <w:lang w:eastAsia="ru-RU"/>
        </w:rPr>
        <w:t>24 тыс. руб.</w:t>
      </w:r>
      <w:r w:rsidRPr="00F63B0D">
        <w:rPr>
          <w:rFonts w:ascii="Times New Roman" w:eastAsia="Times New Roman" w:hAnsi="Times New Roman"/>
          <w:sz w:val="24"/>
          <w:szCs w:val="24"/>
          <w:lang w:eastAsia="ru-RU"/>
        </w:rPr>
        <w:t>;</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 </w:t>
      </w:r>
      <w:r w:rsidRPr="00F63B0D">
        <w:rPr>
          <w:rFonts w:ascii="Times New Roman" w:eastAsia="Times New Roman" w:hAnsi="Times New Roman"/>
          <w:sz w:val="24"/>
          <w:szCs w:val="24"/>
          <w:lang w:eastAsia="ru-RU"/>
        </w:rPr>
        <w:t>на оплату</w:t>
      </w:r>
      <w:r w:rsidRPr="00F63B0D">
        <w:rPr>
          <w:rFonts w:ascii="Times New Roman" w:eastAsia="Times New Roman" w:hAnsi="Times New Roman"/>
          <w:b/>
          <w:sz w:val="24"/>
          <w:szCs w:val="24"/>
          <w:lang w:eastAsia="ru-RU"/>
        </w:rPr>
        <w:t xml:space="preserve"> </w:t>
      </w:r>
      <w:r w:rsidRPr="00F63B0D">
        <w:rPr>
          <w:rFonts w:ascii="Times New Roman" w:eastAsia="Times New Roman" w:hAnsi="Times New Roman"/>
          <w:sz w:val="24"/>
          <w:szCs w:val="24"/>
          <w:lang w:eastAsia="ru-RU"/>
        </w:rPr>
        <w:t xml:space="preserve">коммунальных услуг – </w:t>
      </w:r>
      <w:r w:rsidRPr="00F63B0D">
        <w:rPr>
          <w:rFonts w:ascii="Times New Roman" w:eastAsia="Times New Roman" w:hAnsi="Times New Roman"/>
          <w:b/>
          <w:sz w:val="24"/>
          <w:szCs w:val="24"/>
          <w:lang w:eastAsia="ru-RU"/>
        </w:rPr>
        <w:t>327,6</w:t>
      </w: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b/>
          <w:sz w:val="24"/>
          <w:szCs w:val="24"/>
          <w:lang w:eastAsia="ru-RU"/>
        </w:rPr>
        <w:t>тыс. руб</w:t>
      </w:r>
      <w:r w:rsidRPr="00F63B0D">
        <w:rPr>
          <w:rFonts w:ascii="Times New Roman" w:eastAsia="Times New Roman" w:hAnsi="Times New Roman"/>
          <w:sz w:val="24"/>
          <w:szCs w:val="24"/>
          <w:lang w:eastAsia="ru-RU"/>
        </w:rPr>
        <w:t>. По данной статье произведена оплата</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за потребленную электроэнергию (34,1 тыс. руб.) и за теплоснабжение (293,5 тыс. руб.) в здании администрации сельского поселения;</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на оплату работ, услуг по содержанию имущества – </w:t>
      </w:r>
      <w:r w:rsidRPr="00F63B0D">
        <w:rPr>
          <w:rFonts w:ascii="Times New Roman" w:eastAsia="Times New Roman" w:hAnsi="Times New Roman"/>
          <w:b/>
          <w:sz w:val="24"/>
          <w:szCs w:val="24"/>
          <w:lang w:eastAsia="ru-RU"/>
        </w:rPr>
        <w:t xml:space="preserve">33,3 тыс. руб., </w:t>
      </w:r>
      <w:r w:rsidRPr="00F63B0D">
        <w:rPr>
          <w:rFonts w:ascii="Times New Roman" w:eastAsia="Times New Roman" w:hAnsi="Times New Roman"/>
          <w:sz w:val="24"/>
          <w:szCs w:val="24"/>
          <w:lang w:eastAsia="ru-RU"/>
        </w:rPr>
        <w:t>в том числе заправка картриджей – 15,8 тыс. руб., обслуживание пожарной сигнализации – 17,4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на оплату прочих работ услуг – </w:t>
      </w:r>
      <w:r w:rsidRPr="00F63B0D">
        <w:rPr>
          <w:rFonts w:ascii="Times New Roman" w:eastAsia="Times New Roman" w:hAnsi="Times New Roman"/>
          <w:b/>
          <w:sz w:val="24"/>
          <w:szCs w:val="24"/>
          <w:lang w:eastAsia="ru-RU"/>
        </w:rPr>
        <w:t>213,3 тыс. руб.,</w:t>
      </w:r>
      <w:r w:rsidRPr="00F63B0D">
        <w:rPr>
          <w:rFonts w:ascii="Times New Roman" w:eastAsia="Times New Roman" w:hAnsi="Times New Roman"/>
          <w:sz w:val="24"/>
          <w:szCs w:val="24"/>
          <w:lang w:eastAsia="ru-RU"/>
        </w:rPr>
        <w:t xml:space="preserve"> из них</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оплачены услуги в области информационных технологий</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(содержание сайта, оплата лицензии на программные продукты и т.д.) – 91,8 тыс. руб., за техническое присоединение к электрическим сетям – 34,5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за проведенную специальную оценку условий труда – 2,7 тыс. руб., оплата услуг юриста по договору ГПХ – 29,9 тыс. руб., проведение оценки имущества – 18 тыс. руб., а также за медицинский осмотр водителя – 36,4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страхование – </w:t>
      </w:r>
      <w:r w:rsidRPr="00F63B0D">
        <w:rPr>
          <w:rFonts w:ascii="Times New Roman" w:eastAsia="Times New Roman" w:hAnsi="Times New Roman"/>
          <w:b/>
          <w:sz w:val="24"/>
          <w:szCs w:val="24"/>
          <w:lang w:eastAsia="ru-RU"/>
        </w:rPr>
        <w:t>4,5 тыс. руб</w:t>
      </w:r>
      <w:r w:rsidRPr="00F63B0D">
        <w:rPr>
          <w:rFonts w:ascii="Times New Roman" w:eastAsia="Times New Roman" w:hAnsi="Times New Roman"/>
          <w:sz w:val="24"/>
          <w:szCs w:val="24"/>
          <w:lang w:eastAsia="ru-RU"/>
        </w:rPr>
        <w:t>., страхование служебного автомобиля (ОСАГО);</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Cs/>
          <w:sz w:val="24"/>
          <w:szCs w:val="24"/>
          <w:lang w:eastAsia="ru-RU"/>
        </w:rPr>
        <w:t xml:space="preserve">- на оплату основных средств – </w:t>
      </w:r>
      <w:r w:rsidRPr="00F63B0D">
        <w:rPr>
          <w:rFonts w:ascii="Times New Roman" w:eastAsia="Times New Roman" w:hAnsi="Times New Roman"/>
          <w:b/>
          <w:sz w:val="24"/>
          <w:szCs w:val="24"/>
          <w:lang w:eastAsia="ru-RU"/>
        </w:rPr>
        <w:t>18,1 тыс. руб.,</w:t>
      </w:r>
      <w:r w:rsidRPr="00F63B0D">
        <w:rPr>
          <w:rFonts w:ascii="Times New Roman" w:eastAsia="Times New Roman" w:hAnsi="Times New Roman"/>
          <w:bCs/>
          <w:sz w:val="24"/>
          <w:szCs w:val="24"/>
          <w:lang w:eastAsia="ru-RU"/>
        </w:rPr>
        <w:t xml:space="preserve"> приобретены печать, флаг и баннеры;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 xml:space="preserve">- на увеличение стоимости материальных запасов – </w:t>
      </w:r>
      <w:r w:rsidRPr="00F63B0D">
        <w:rPr>
          <w:rFonts w:ascii="Times New Roman" w:eastAsia="Times New Roman" w:hAnsi="Times New Roman"/>
          <w:b/>
          <w:sz w:val="24"/>
          <w:szCs w:val="24"/>
          <w:lang w:eastAsia="ru-RU"/>
        </w:rPr>
        <w:t xml:space="preserve">219,4 тыс. руб., </w:t>
      </w:r>
      <w:r w:rsidRPr="00F63B0D">
        <w:rPr>
          <w:rFonts w:ascii="Times New Roman" w:eastAsia="Times New Roman" w:hAnsi="Times New Roman"/>
          <w:sz w:val="24"/>
          <w:szCs w:val="24"/>
          <w:lang w:eastAsia="ru-RU"/>
        </w:rPr>
        <w:t>в течение</w:t>
      </w:r>
      <w:r w:rsidRPr="00F63B0D">
        <w:rPr>
          <w:rFonts w:ascii="Times New Roman" w:eastAsia="Times New Roman" w:hAnsi="Times New Roman"/>
          <w:b/>
          <w:sz w:val="24"/>
          <w:szCs w:val="24"/>
          <w:lang w:eastAsia="ru-RU"/>
        </w:rPr>
        <w:t xml:space="preserve"> </w:t>
      </w:r>
      <w:r w:rsidRPr="00F63B0D">
        <w:rPr>
          <w:rFonts w:ascii="Times New Roman" w:eastAsia="Times New Roman" w:hAnsi="Times New Roman"/>
          <w:sz w:val="24"/>
          <w:szCs w:val="24"/>
          <w:lang w:eastAsia="ru-RU"/>
        </w:rPr>
        <w:t>года произведена оплата за ГСМ – 145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запчасти для автомобиля – 16,9 тыс. руб., прочие материалы – 18,1 тыс. руб. (электротовары, клей, аккумуляторная батарея), комплектующие к оргтехнике – 39,4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Прочие расходы за 2023 год сложились в сумме </w:t>
      </w:r>
      <w:r w:rsidRPr="00F63B0D">
        <w:rPr>
          <w:rFonts w:ascii="Times New Roman" w:eastAsia="Times New Roman" w:hAnsi="Times New Roman"/>
          <w:b/>
          <w:sz w:val="24"/>
          <w:szCs w:val="24"/>
          <w:lang w:eastAsia="ru-RU"/>
        </w:rPr>
        <w:t xml:space="preserve">9,9 тыс. руб., </w:t>
      </w:r>
      <w:r w:rsidRPr="00F63B0D">
        <w:rPr>
          <w:rFonts w:ascii="Times New Roman" w:eastAsia="Times New Roman" w:hAnsi="Times New Roman"/>
          <w:sz w:val="24"/>
          <w:szCs w:val="24"/>
          <w:lang w:eastAsia="ru-RU"/>
        </w:rPr>
        <w:t xml:space="preserve">оплачен транспортный налог.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1.3. Другие общегосударственные вопросы (подраздел 0113). </w:t>
      </w:r>
      <w:r w:rsidRPr="00F63B0D">
        <w:rPr>
          <w:rFonts w:ascii="Times New Roman" w:eastAsia="Times New Roman" w:hAnsi="Times New Roman"/>
          <w:sz w:val="24"/>
          <w:szCs w:val="24"/>
          <w:lang w:eastAsia="ru-RU"/>
        </w:rPr>
        <w:t xml:space="preserve">По данному подразделу отражены расходы на приобретение канцелярских принадлежностей в объеме предоставленной субвенции на осуществление областных государственных полномочий по определению перечня лиц, уполномоченных составлять протоколы об административных </w:t>
      </w:r>
      <w:r w:rsidRPr="00F63B0D">
        <w:rPr>
          <w:rFonts w:ascii="Times New Roman" w:eastAsia="Times New Roman" w:hAnsi="Times New Roman"/>
          <w:sz w:val="24"/>
          <w:szCs w:val="24"/>
          <w:lang w:eastAsia="ru-RU"/>
        </w:rPr>
        <w:lastRenderedPageBreak/>
        <w:t>правонарушениях – 0,7 тыс. руб. Данные расходы произведены за счет субвенции от Агентства по обеспечению деятельности мировых судей Иркутской области.</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2. Мобилизационная и вневойсковая подготовка (подраздел 0203)</w:t>
      </w:r>
      <w:r w:rsidRPr="00F63B0D">
        <w:rPr>
          <w:rFonts w:ascii="Times New Roman" w:eastAsia="Times New Roman" w:hAnsi="Times New Roman"/>
          <w:sz w:val="24"/>
          <w:szCs w:val="24"/>
          <w:lang w:eastAsia="ru-RU"/>
        </w:rPr>
        <w:t xml:space="preserve"> запланированы расходы в сумме 434,2 тыс. руб. за счет субвенции из областного бюджета на осуществление первичного воинского учета (содержание специалиста ВУС). Исполнение составляет </w:t>
      </w:r>
      <w:r w:rsidRPr="00F63B0D">
        <w:rPr>
          <w:rFonts w:ascii="Times New Roman" w:eastAsia="Times New Roman" w:hAnsi="Times New Roman"/>
          <w:b/>
          <w:sz w:val="24"/>
          <w:szCs w:val="24"/>
          <w:lang w:eastAsia="ru-RU"/>
        </w:rPr>
        <w:t>434,2 тыс.  руб</w:t>
      </w:r>
      <w:r w:rsidRPr="00F63B0D">
        <w:rPr>
          <w:rFonts w:ascii="Times New Roman" w:eastAsia="Times New Roman" w:hAnsi="Times New Roman"/>
          <w:sz w:val="24"/>
          <w:szCs w:val="24"/>
          <w:lang w:eastAsia="ru-RU"/>
        </w:rPr>
        <w:t>., или 100% к плану, в т. ч.:</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
          <w:bCs/>
          <w:sz w:val="24"/>
          <w:szCs w:val="24"/>
          <w:lang w:eastAsia="ru-RU"/>
        </w:rPr>
      </w:pPr>
      <w:r w:rsidRPr="00F63B0D">
        <w:rPr>
          <w:rFonts w:ascii="Times New Roman" w:eastAsia="Times New Roman" w:hAnsi="Times New Roman"/>
          <w:b/>
          <w:sz w:val="24"/>
          <w:szCs w:val="24"/>
          <w:lang w:eastAsia="ru-RU"/>
        </w:rPr>
        <w:t xml:space="preserve">- </w:t>
      </w:r>
      <w:r w:rsidRPr="00F63B0D">
        <w:rPr>
          <w:rFonts w:ascii="Times New Roman" w:eastAsia="Times New Roman" w:hAnsi="Times New Roman"/>
          <w:sz w:val="24"/>
          <w:szCs w:val="24"/>
          <w:lang w:eastAsia="ru-RU"/>
        </w:rPr>
        <w:t>заработная плата специалиста по воинскому учету выплачена в сумме 301,7 тыс. руб. Начисление производится в объеме 1 ставки;</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 </w:t>
      </w:r>
      <w:r w:rsidRPr="00F63B0D">
        <w:rPr>
          <w:rFonts w:ascii="Times New Roman" w:eastAsia="Times New Roman" w:hAnsi="Times New Roman"/>
          <w:sz w:val="24"/>
          <w:szCs w:val="24"/>
          <w:lang w:eastAsia="ru-RU"/>
        </w:rPr>
        <w:t>начисления на оплату труда составили 91,1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коммунальные услуги (электроэнергия) – 19,2 тыс. руб.;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аренда помещения – 4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аренда автотранспорта – 4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приобретение канцтоваров – 14,2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Удельный вес данных расходов в общем объеме расходов составляет 1,1%.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3. </w:t>
      </w:r>
      <w:r w:rsidRPr="00F63B0D">
        <w:rPr>
          <w:rFonts w:ascii="Times New Roman" w:eastAsia="Times New Roman" w:hAnsi="Times New Roman"/>
          <w:b/>
          <w:bCs/>
          <w:sz w:val="24"/>
          <w:szCs w:val="24"/>
          <w:lang w:eastAsia="ru-RU"/>
        </w:rPr>
        <w:t xml:space="preserve">Обеспечение пожарной безопасности (подраздел 0310). </w:t>
      </w:r>
      <w:r w:rsidRPr="00F63B0D">
        <w:rPr>
          <w:rFonts w:ascii="Times New Roman" w:eastAsia="Times New Roman" w:hAnsi="Times New Roman"/>
          <w:sz w:val="24"/>
          <w:szCs w:val="24"/>
          <w:lang w:eastAsia="ru-RU"/>
        </w:rPr>
        <w:t xml:space="preserve">По данному подразделу бюджетные ассигнования исполнены в объеме </w:t>
      </w:r>
      <w:r w:rsidRPr="00F63B0D">
        <w:rPr>
          <w:rFonts w:ascii="Times New Roman" w:eastAsia="Times New Roman" w:hAnsi="Times New Roman"/>
          <w:b/>
          <w:bCs/>
          <w:sz w:val="24"/>
          <w:szCs w:val="24"/>
          <w:lang w:eastAsia="ru-RU"/>
        </w:rPr>
        <w:t xml:space="preserve">384,7 тыс. руб. </w:t>
      </w:r>
      <w:r w:rsidRPr="00F63B0D">
        <w:rPr>
          <w:rFonts w:ascii="Times New Roman" w:eastAsia="Times New Roman" w:hAnsi="Times New Roman"/>
          <w:sz w:val="24"/>
          <w:szCs w:val="24"/>
          <w:lang w:eastAsia="ru-RU"/>
        </w:rPr>
        <w:t>при плане 384,7 тыс. руб., или 100% от плана. Для обеспечения первичных мер пожарной безопасности на территории Карымского МО в рамках реализации мероприятий перечня проектов народных инициатив приобретен плуг лесной для создания противопожарных минерализованных полос (96 тыс. руб.) и бензиновый триммер для скашивания сухой растительности (54 тыс. руб.) на сумму 150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 xml:space="preserve">Оплата произведена за счет средств областного бюджета – 145,5 тыс. руб. и софинансирование из средств местного бюджета – 4,5 тыс. руб. </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Также произведена оплата в сумме 234,7 тыс. руб., в том числе по договору гражданско-правового характера водителю пожарной машины в сумме 218,8 тыс. руб., за приобретение запасных частей к пожарному автомобилю – 11,8 тыс. руб., по доставке приобретенного за народные инициативы плуга лесного (транспортные услуги) - 4,1 тыс. руб.</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Доля расходов по данному разделу в общем объеме расходов составляет 1,0%.</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4. По разделу</w:t>
      </w: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b/>
          <w:sz w:val="24"/>
          <w:szCs w:val="24"/>
          <w:lang w:eastAsia="ru-RU"/>
        </w:rPr>
        <w:t xml:space="preserve">04 «Национальная экономика» </w:t>
      </w:r>
      <w:r w:rsidRPr="00F63B0D">
        <w:rPr>
          <w:rFonts w:ascii="Times New Roman" w:eastAsia="Times New Roman" w:hAnsi="Times New Roman"/>
          <w:sz w:val="24"/>
          <w:szCs w:val="24"/>
          <w:lang w:eastAsia="ru-RU"/>
        </w:rPr>
        <w:t xml:space="preserve">утверждено бюджетных ассигнований в объеме 1736,3 тыс. руб., исполнение составило </w:t>
      </w:r>
      <w:r w:rsidRPr="00F63B0D">
        <w:rPr>
          <w:rFonts w:ascii="Times New Roman" w:eastAsia="Times New Roman" w:hAnsi="Times New Roman"/>
          <w:b/>
          <w:sz w:val="24"/>
          <w:szCs w:val="24"/>
          <w:lang w:eastAsia="ru-RU"/>
        </w:rPr>
        <w:t>1101,9 тыс. руб.</w:t>
      </w:r>
      <w:r w:rsidRPr="00F63B0D">
        <w:rPr>
          <w:rFonts w:ascii="Times New Roman" w:eastAsia="Times New Roman" w:hAnsi="Times New Roman"/>
          <w:sz w:val="24"/>
          <w:szCs w:val="24"/>
          <w:lang w:eastAsia="ru-RU"/>
        </w:rPr>
        <w:t>, или 63,5% к плану. Доля расходов по данному разделу в общем объеме расходов составляет 2,8%.</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Расходы по данному разделу финансировались средствами муниципального дорожного фонда и народных инициатив по </w:t>
      </w:r>
      <w:r w:rsidRPr="00F63B0D">
        <w:rPr>
          <w:rFonts w:ascii="Times New Roman" w:eastAsia="Times New Roman" w:hAnsi="Times New Roman"/>
          <w:b/>
          <w:sz w:val="24"/>
          <w:szCs w:val="24"/>
          <w:lang w:eastAsia="ru-RU"/>
        </w:rPr>
        <w:t xml:space="preserve">подразделу 0409 «Дорожное хозяйство». </w:t>
      </w:r>
      <w:r w:rsidRPr="00F63B0D">
        <w:rPr>
          <w:rFonts w:ascii="Times New Roman" w:eastAsia="Times New Roman" w:hAnsi="Times New Roman"/>
          <w:sz w:val="24"/>
          <w:szCs w:val="24"/>
          <w:lang w:eastAsia="ru-RU"/>
        </w:rPr>
        <w:t>По сравнению с прошлым годом расходы на дорожное хозяйство уменьшились на 0,6%,</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 xml:space="preserve">или на 6,8 тыс. руб. </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В первоначальной редакции решения о бюджете, объем бюджетных ассигнований дорожного фонда Карымского сельского поселения утвержден на 2023 год в сумме 979,2 тыс. руб., что соответствует п. 5 ст. 179.4 БК РФ и п. 2.1 Положения о дорожном фонде (утверждается решением о местном бюджете в размере не менее прогнозируемого объема доходов, формирующих дорожный фонд). </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В окончательной редакции решения о бюджете бюджетные ассигнования на дорожный фонд предусмотрены в объеме </w:t>
      </w:r>
      <w:r w:rsidRPr="00F63B0D">
        <w:rPr>
          <w:rFonts w:ascii="Times New Roman" w:eastAsia="Times New Roman" w:hAnsi="Times New Roman"/>
          <w:b/>
          <w:sz w:val="24"/>
          <w:szCs w:val="24"/>
          <w:lang w:eastAsia="ru-RU"/>
        </w:rPr>
        <w:t>1736,3 тыс. руб</w:t>
      </w:r>
      <w:r w:rsidRPr="00F63B0D">
        <w:rPr>
          <w:rFonts w:ascii="Times New Roman" w:eastAsia="Times New Roman" w:hAnsi="Times New Roman"/>
          <w:sz w:val="24"/>
          <w:szCs w:val="24"/>
          <w:lang w:eastAsia="ru-RU"/>
        </w:rPr>
        <w:t xml:space="preserve">., из них за счет доходов от акцизов – 1111,1 тыс. руб., остатков ассигнований дорожного фонда прошлых лет в сумме 271,8 тыс. руб. и средств народных инициатив запланированных на ремонт дорог в сумме 353,4 тыс. руб. Муниципальный дорожный фонд сформирован с соблюдением норм Бюджетного Кодекса и Положения о муниципальном дорожном фонде. </w:t>
      </w:r>
    </w:p>
    <w:p w:rsidR="00F63B0D" w:rsidRPr="00F63B0D" w:rsidRDefault="00F63B0D" w:rsidP="00F63B0D">
      <w:pPr>
        <w:autoSpaceDE w:val="0"/>
        <w:autoSpaceDN w:val="0"/>
        <w:adjustRightInd w:val="0"/>
        <w:spacing w:after="0" w:line="240" w:lineRule="auto"/>
        <w:ind w:firstLine="567"/>
        <w:jc w:val="both"/>
        <w:rPr>
          <w:rFonts w:ascii="Times New Roman" w:eastAsia="Times New Roman" w:hAnsi="Times New Roman"/>
          <w:b/>
          <w:iCs/>
          <w:sz w:val="24"/>
          <w:szCs w:val="24"/>
          <w:lang w:eastAsia="ru-RU"/>
        </w:rPr>
      </w:pPr>
      <w:r w:rsidRPr="00F63B0D">
        <w:rPr>
          <w:rFonts w:ascii="Times New Roman" w:eastAsia="Times New Roman" w:hAnsi="Times New Roman"/>
          <w:sz w:val="24"/>
          <w:szCs w:val="24"/>
          <w:lang w:eastAsia="ru-RU"/>
        </w:rPr>
        <w:t xml:space="preserve">Всего в бюджет поселения поступило в 2023 году доходов от акцизов в сумме </w:t>
      </w:r>
      <w:r w:rsidRPr="00F63B0D">
        <w:rPr>
          <w:rFonts w:ascii="Times New Roman" w:eastAsia="Times New Roman" w:hAnsi="Times New Roman"/>
          <w:b/>
          <w:sz w:val="24"/>
          <w:szCs w:val="24"/>
          <w:lang w:eastAsia="ru-RU"/>
        </w:rPr>
        <w:t xml:space="preserve">1139,8 тыс. руб. </w:t>
      </w:r>
      <w:r w:rsidRPr="00F63B0D">
        <w:rPr>
          <w:rFonts w:ascii="Times New Roman" w:eastAsia="Times New Roman" w:hAnsi="Times New Roman"/>
          <w:sz w:val="24"/>
          <w:szCs w:val="24"/>
          <w:lang w:eastAsia="ru-RU"/>
        </w:rPr>
        <w:t xml:space="preserve">Фактический расход составил </w:t>
      </w:r>
      <w:r w:rsidRPr="00F63B0D">
        <w:rPr>
          <w:rFonts w:ascii="Times New Roman" w:eastAsia="Times New Roman" w:hAnsi="Times New Roman"/>
          <w:b/>
          <w:sz w:val="24"/>
          <w:szCs w:val="24"/>
          <w:lang w:eastAsia="ru-RU"/>
        </w:rPr>
        <w:t>1101,9 тыс. руб.,</w:t>
      </w:r>
      <w:r w:rsidRPr="00F63B0D">
        <w:rPr>
          <w:rFonts w:ascii="Times New Roman" w:eastAsia="Times New Roman" w:hAnsi="Times New Roman"/>
          <w:sz w:val="24"/>
          <w:szCs w:val="24"/>
          <w:lang w:eastAsia="ru-RU"/>
        </w:rPr>
        <w:t xml:space="preserve"> или 80,1% к плану. По состоянию на 01.01.2024г. объем дорожного фонда должен составлять </w:t>
      </w:r>
      <w:r w:rsidRPr="00F63B0D">
        <w:rPr>
          <w:rFonts w:ascii="Times New Roman" w:eastAsia="Times New Roman" w:hAnsi="Times New Roman"/>
          <w:b/>
          <w:bCs/>
          <w:sz w:val="24"/>
          <w:szCs w:val="24"/>
          <w:u w:val="single"/>
          <w:lang w:eastAsia="ru-RU"/>
        </w:rPr>
        <w:t>652,4</w:t>
      </w:r>
      <w:r w:rsidRPr="00F63B0D">
        <w:rPr>
          <w:rFonts w:ascii="Times New Roman" w:eastAsia="Times New Roman" w:hAnsi="Times New Roman"/>
          <w:sz w:val="24"/>
          <w:szCs w:val="24"/>
          <w:u w:val="single"/>
          <w:lang w:eastAsia="ru-RU"/>
        </w:rPr>
        <w:t xml:space="preserve"> </w:t>
      </w:r>
      <w:r w:rsidRPr="00F63B0D">
        <w:rPr>
          <w:rFonts w:ascii="Times New Roman" w:eastAsia="Times New Roman" w:hAnsi="Times New Roman"/>
          <w:b/>
          <w:sz w:val="24"/>
          <w:szCs w:val="24"/>
          <w:u w:val="single"/>
          <w:lang w:eastAsia="ru-RU"/>
        </w:rPr>
        <w:t>тыс. руб.</w:t>
      </w:r>
      <w:r w:rsidRPr="00F63B0D">
        <w:rPr>
          <w:rFonts w:ascii="Times New Roman" w:eastAsia="Times New Roman" w:hAnsi="Times New Roman"/>
          <w:sz w:val="24"/>
          <w:szCs w:val="24"/>
          <w:lang w:eastAsia="ru-RU"/>
        </w:rPr>
        <w:t xml:space="preserve"> (остаток на 01.01.2023г. в сумме 271,8 тыс. руб. + поступления акцизов 2023г. в объеме 1139,8 тыс. руб. + средства народных инициатив за счет средств областного бюджета в сумме 342,7 тыс. руб. -</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 xml:space="preserve">фактический расход 2023г.: за счет средств народных инициатив с учетом </w:t>
      </w:r>
      <w:r w:rsidRPr="00F63B0D">
        <w:rPr>
          <w:rFonts w:ascii="Times New Roman" w:eastAsia="Times New Roman" w:hAnsi="Times New Roman"/>
          <w:sz w:val="24"/>
          <w:szCs w:val="24"/>
          <w:lang w:eastAsia="ru-RU"/>
        </w:rPr>
        <w:lastRenderedPageBreak/>
        <w:t>софинансирования из средств местного бюджета в сумме 353,4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и за счет средств дорожного фонда в сумме 748,5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 xml:space="preserve">По данным информации представленной централизованной бухгалтерией остаток средств на счетах бюджета в органе Федерального казначейства на конец 2023 года составляет </w:t>
      </w:r>
      <w:r w:rsidRPr="00F63B0D">
        <w:rPr>
          <w:rFonts w:ascii="Times New Roman" w:eastAsia="Times New Roman" w:hAnsi="Times New Roman"/>
          <w:b/>
          <w:sz w:val="24"/>
          <w:szCs w:val="24"/>
          <w:u w:val="single"/>
          <w:lang w:eastAsia="ru-RU"/>
        </w:rPr>
        <w:t>130,2 тыс. руб</w:t>
      </w:r>
      <w:r w:rsidRPr="00F63B0D">
        <w:rPr>
          <w:rFonts w:ascii="Times New Roman" w:eastAsia="Times New Roman" w:hAnsi="Times New Roman"/>
          <w:sz w:val="24"/>
          <w:szCs w:val="24"/>
          <w:u w:val="single"/>
          <w:lang w:eastAsia="ru-RU"/>
        </w:rPr>
        <w:t>., в том числе 84 тыс. руб. на инициативные проекты.</w:t>
      </w:r>
      <w:r w:rsidRPr="00F63B0D">
        <w:rPr>
          <w:rFonts w:ascii="Times New Roman" w:eastAsia="Times New Roman" w:hAnsi="Times New Roman"/>
          <w:sz w:val="24"/>
          <w:szCs w:val="24"/>
          <w:lang w:eastAsia="ru-RU"/>
        </w:rPr>
        <w:t xml:space="preserve"> В соответствии с п. 1.3 Положения о муниципальном дорожном фонде в Большекашелакском МО, утвержденного решением Думы МО от 01.10.2017г. № 2, средства дорожного фонда имеют целевое назначение и не подлежат изъятию или расходованию на нужды, не связанные с обеспечением дорожной деятельности. Таким образом, </w:t>
      </w:r>
      <w:r w:rsidRPr="00F63B0D">
        <w:rPr>
          <w:rFonts w:ascii="Times New Roman" w:eastAsia="Times New Roman" w:hAnsi="Times New Roman"/>
          <w:b/>
          <w:sz w:val="24"/>
          <w:szCs w:val="24"/>
          <w:lang w:eastAsia="ru-RU"/>
        </w:rPr>
        <w:t>бюджетные ассигнования дорожного фонда в сумме 606,2 тыс. руб.</w:t>
      </w:r>
      <w:r w:rsidRPr="00F63B0D">
        <w:rPr>
          <w:rFonts w:ascii="Times New Roman" w:eastAsia="Times New Roman" w:hAnsi="Times New Roman"/>
          <w:sz w:val="24"/>
          <w:szCs w:val="24"/>
          <w:lang w:eastAsia="ru-RU"/>
        </w:rPr>
        <w:t xml:space="preserve"> (130,2-84-652,4) </w:t>
      </w:r>
      <w:r w:rsidRPr="00F63B0D">
        <w:rPr>
          <w:rFonts w:ascii="Times New Roman" w:eastAsia="Times New Roman" w:hAnsi="Times New Roman"/>
          <w:b/>
          <w:sz w:val="24"/>
          <w:szCs w:val="24"/>
          <w:lang w:eastAsia="ru-RU"/>
        </w:rPr>
        <w:t>по состоянию на 31.12.2023 года использованы на цели, не соответствующие целям их предоставления, что является нарушением Положения о муниципальном дорожном фонде (п. 1.2.18 Классификатора нарушений) и в силу ст. 306.4 Бюджетного кодекса Российской Федерации</w:t>
      </w:r>
      <w:r w:rsidRPr="00F63B0D">
        <w:rPr>
          <w:rFonts w:ascii="Times New Roman" w:eastAsia="Times New Roman" w:hAnsi="Times New Roman"/>
          <w:b/>
          <w:iCs/>
          <w:sz w:val="24"/>
          <w:szCs w:val="24"/>
          <w:lang w:eastAsia="ru-RU"/>
        </w:rPr>
        <w:t xml:space="preserve"> имеет признаки нецелевого использования бюджетных средств (</w:t>
      </w:r>
      <w:r w:rsidRPr="00F63B0D">
        <w:rPr>
          <w:rFonts w:ascii="Times New Roman" w:eastAsia="Times New Roman" w:hAnsi="Times New Roman"/>
          <w:b/>
          <w:sz w:val="24"/>
          <w:szCs w:val="24"/>
          <w:lang w:eastAsia="ru-RU"/>
        </w:rPr>
        <w:t>ст.  15.14 КоАП РФ</w:t>
      </w:r>
      <w:r w:rsidRPr="00F63B0D">
        <w:rPr>
          <w:rFonts w:ascii="Times New Roman" w:eastAsia="Times New Roman" w:hAnsi="Times New Roman"/>
          <w:b/>
          <w:iCs/>
          <w:sz w:val="24"/>
          <w:szCs w:val="24"/>
          <w:lang w:eastAsia="ru-RU"/>
        </w:rPr>
        <w:t>).</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По подразделу произведены следующие расходы:</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 транспортные услуги за подвоз песчано – гравийной смеси – 315 тыс. руб.;</w:t>
      </w:r>
      <w:r w:rsidRPr="00F63B0D">
        <w:rPr>
          <w:rFonts w:ascii="Times New Roman" w:eastAsia="Times New Roman" w:hAnsi="Times New Roman"/>
          <w:color w:val="FF0000"/>
          <w:sz w:val="24"/>
          <w:szCs w:val="24"/>
          <w:lang w:eastAsia="ru-RU"/>
        </w:rPr>
        <w:t xml:space="preserve"> </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 аренда опор – 23,6 тыс. руб.;</w:t>
      </w:r>
    </w:p>
    <w:p w:rsidR="00F63B0D" w:rsidRPr="00F63B0D" w:rsidRDefault="00F63B0D" w:rsidP="00F63B0D">
      <w:pPr>
        <w:spacing w:after="0" w:line="240" w:lineRule="auto"/>
        <w:ind w:firstLine="567"/>
        <w:jc w:val="both"/>
        <w:rPr>
          <w:rFonts w:ascii="Times New Roman" w:eastAsia="Times New Roman" w:hAnsi="Times New Roman"/>
          <w:color w:val="FF0000"/>
          <w:sz w:val="24"/>
          <w:szCs w:val="24"/>
          <w:lang w:eastAsia="ru-RU"/>
        </w:rPr>
      </w:pPr>
      <w:r w:rsidRPr="00F63B0D">
        <w:rPr>
          <w:rFonts w:ascii="Times New Roman" w:eastAsia="Times New Roman" w:hAnsi="Times New Roman"/>
          <w:sz w:val="24"/>
          <w:szCs w:val="24"/>
          <w:lang w:eastAsia="ru-RU"/>
        </w:rPr>
        <w:t>- уличное освещение вдоль дорог – 5 тыс. руб.;</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грейдирование дорог в с. Карымск – 365 тыс. руб.; </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вывоз снега с автомобильных дорог – 40 тыс. руб.</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Так же за счет средств народных инициатив произведен ремонт автомобильной дороги (длиной 110 метров с укладкой металлической трубы) по ул. Первомайская в с. Карымск – 353,4 тыс. руб. (за счет средств областного бюджета в сумме 342,7 тыс. руб. и софинансирование из средств местного бюджета в сумме 10,7 тыс. руб.).</w:t>
      </w:r>
    </w:p>
    <w:p w:rsidR="00F63B0D" w:rsidRPr="0040050F" w:rsidRDefault="00F63B0D" w:rsidP="0040050F">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В соответствии с п. 4 Положения о муниципальном дорожном фонде в составе годовой бюджетной отчетности </w:t>
      </w:r>
      <w:r w:rsidRPr="0040050F">
        <w:rPr>
          <w:rFonts w:ascii="Times New Roman" w:eastAsia="Times New Roman" w:hAnsi="Times New Roman"/>
          <w:sz w:val="24"/>
          <w:szCs w:val="24"/>
          <w:lang w:eastAsia="ru-RU"/>
        </w:rPr>
        <w:t>представлен отчет об использовании бюджетных ассигнова</w:t>
      </w:r>
      <w:r w:rsidR="0040050F" w:rsidRPr="0040050F">
        <w:rPr>
          <w:rFonts w:ascii="Times New Roman" w:eastAsia="Times New Roman" w:hAnsi="Times New Roman"/>
          <w:sz w:val="24"/>
          <w:szCs w:val="24"/>
          <w:lang w:eastAsia="ru-RU"/>
        </w:rPr>
        <w:t>ний дорожного фонда за 2023 год.</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bCs/>
          <w:sz w:val="24"/>
          <w:szCs w:val="24"/>
          <w:lang w:eastAsia="ru-RU"/>
        </w:rPr>
        <w:t xml:space="preserve">5. По разделу 05 «Жилищно-коммунальное хозяйство» </w:t>
      </w:r>
      <w:r w:rsidRPr="00F63B0D">
        <w:rPr>
          <w:rFonts w:ascii="Times New Roman" w:eastAsia="Times New Roman" w:hAnsi="Times New Roman"/>
          <w:bCs/>
          <w:sz w:val="24"/>
          <w:szCs w:val="24"/>
          <w:lang w:eastAsia="ru-RU"/>
        </w:rPr>
        <w:t xml:space="preserve">утверждено бюджетных ассигнований в объеме 2793,3 тыс. руб., исполнение составило </w:t>
      </w:r>
      <w:r w:rsidRPr="00F63B0D">
        <w:rPr>
          <w:rFonts w:ascii="Times New Roman" w:eastAsia="Times New Roman" w:hAnsi="Times New Roman"/>
          <w:b/>
          <w:bCs/>
          <w:sz w:val="24"/>
          <w:szCs w:val="24"/>
          <w:lang w:eastAsia="ru-RU"/>
        </w:rPr>
        <w:t xml:space="preserve">2738,6 тыс. руб., </w:t>
      </w:r>
      <w:r w:rsidRPr="00F63B0D">
        <w:rPr>
          <w:rFonts w:ascii="Times New Roman" w:eastAsia="Times New Roman" w:hAnsi="Times New Roman"/>
          <w:bCs/>
          <w:sz w:val="24"/>
          <w:szCs w:val="24"/>
          <w:lang w:eastAsia="ru-RU"/>
        </w:rPr>
        <w:t>или 98%</w:t>
      </w:r>
      <w:r w:rsidRPr="00F63B0D">
        <w:rPr>
          <w:rFonts w:ascii="Times New Roman" w:eastAsia="Times New Roman" w:hAnsi="Times New Roman"/>
          <w:b/>
          <w:bCs/>
          <w:sz w:val="24"/>
          <w:szCs w:val="24"/>
          <w:lang w:eastAsia="ru-RU"/>
        </w:rPr>
        <w:t xml:space="preserve"> </w:t>
      </w:r>
      <w:r w:rsidRPr="00F63B0D">
        <w:rPr>
          <w:rFonts w:ascii="Times New Roman" w:eastAsia="Times New Roman" w:hAnsi="Times New Roman"/>
          <w:bCs/>
          <w:sz w:val="24"/>
          <w:szCs w:val="24"/>
          <w:lang w:eastAsia="ru-RU"/>
        </w:rPr>
        <w:t>к плану.</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Доля расходов по данному разделу в общем объеме расходов составляет 7%.</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Cs/>
          <w:sz w:val="24"/>
          <w:szCs w:val="24"/>
          <w:highlight w:val="yellow"/>
          <w:lang w:eastAsia="ru-RU"/>
        </w:rPr>
      </w:pPr>
      <w:r w:rsidRPr="00F63B0D">
        <w:rPr>
          <w:rFonts w:ascii="Times New Roman" w:eastAsia="Times New Roman" w:hAnsi="Times New Roman"/>
          <w:b/>
          <w:sz w:val="24"/>
          <w:szCs w:val="24"/>
          <w:lang w:eastAsia="ru-RU"/>
        </w:rPr>
        <w:t>5.1. На коммунальное хозяйство (подраздел 0502)</w:t>
      </w:r>
      <w:r w:rsidRPr="00F63B0D">
        <w:rPr>
          <w:rFonts w:ascii="Times New Roman" w:eastAsia="Times New Roman" w:hAnsi="Times New Roman"/>
          <w:sz w:val="24"/>
          <w:szCs w:val="24"/>
          <w:lang w:eastAsia="ru-RU"/>
        </w:rPr>
        <w:t xml:space="preserve"> направлено </w:t>
      </w:r>
      <w:r w:rsidRPr="00F63B0D">
        <w:rPr>
          <w:rFonts w:ascii="Times New Roman" w:eastAsia="Times New Roman" w:hAnsi="Times New Roman"/>
          <w:b/>
          <w:sz w:val="24"/>
          <w:szCs w:val="24"/>
          <w:lang w:eastAsia="ru-RU"/>
        </w:rPr>
        <w:t>860,69 тыс. руб</w:t>
      </w:r>
      <w:r w:rsidRPr="00F63B0D">
        <w:rPr>
          <w:rFonts w:ascii="Times New Roman" w:eastAsia="Times New Roman" w:hAnsi="Times New Roman"/>
          <w:sz w:val="24"/>
          <w:szCs w:val="24"/>
          <w:lang w:eastAsia="ru-RU"/>
        </w:rPr>
        <w:t>., при плане 860,6 тыс. руб., или 100% от плана.</w:t>
      </w:r>
      <w:r w:rsidRPr="00F63B0D">
        <w:rPr>
          <w:rFonts w:ascii="Times New Roman" w:eastAsia="Times New Roman" w:hAnsi="Times New Roman"/>
          <w:b/>
          <w:sz w:val="24"/>
          <w:szCs w:val="24"/>
          <w:lang w:eastAsia="ru-RU"/>
        </w:rPr>
        <w:t xml:space="preserve"> </w:t>
      </w:r>
      <w:r w:rsidRPr="00F63B0D">
        <w:rPr>
          <w:rFonts w:ascii="Times New Roman" w:eastAsia="Times New Roman" w:hAnsi="Times New Roman"/>
          <w:bCs/>
          <w:sz w:val="24"/>
          <w:szCs w:val="24"/>
          <w:lang w:eastAsia="ru-RU"/>
        </w:rPr>
        <w:t xml:space="preserve">По данному подразделу произведены расходы: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Cs/>
          <w:sz w:val="24"/>
          <w:szCs w:val="24"/>
          <w:lang w:eastAsia="ru-RU"/>
        </w:rPr>
        <w:t>- за электроэнергию, потребленную</w:t>
      </w:r>
      <w:r w:rsidRPr="00F63B0D">
        <w:rPr>
          <w:rFonts w:ascii="Times New Roman" w:eastAsia="Times New Roman" w:hAnsi="Times New Roman"/>
          <w:sz w:val="24"/>
          <w:szCs w:val="24"/>
          <w:lang w:eastAsia="ru-RU"/>
        </w:rPr>
        <w:t xml:space="preserve"> водонапорными башнями в сумме 327,4 тыс. руб.;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по договорам гражданско-правового характера за услуги водораздатчиков в сумме 458,3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за глубинный насос для замены вышедшего из строя на водонаборной башни в сумме 74,9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Доля расходов по данному подразделу в общем объеме расходов составляет 2,2%.</w:t>
      </w:r>
    </w:p>
    <w:p w:rsidR="00F63B0D" w:rsidRPr="00F63B0D" w:rsidRDefault="00F63B0D" w:rsidP="00F63B0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5.2. На благоустройство (подраздел 0503) </w:t>
      </w:r>
      <w:r w:rsidRPr="00F63B0D">
        <w:rPr>
          <w:rFonts w:ascii="Times New Roman" w:eastAsia="Times New Roman" w:hAnsi="Times New Roman"/>
          <w:sz w:val="24"/>
          <w:szCs w:val="24"/>
          <w:lang w:eastAsia="ru-RU"/>
        </w:rPr>
        <w:t xml:space="preserve">фактическое исполнение составило </w:t>
      </w:r>
      <w:r w:rsidRPr="00F63B0D">
        <w:rPr>
          <w:rFonts w:ascii="Times New Roman" w:eastAsia="Times New Roman" w:hAnsi="Times New Roman"/>
          <w:b/>
          <w:sz w:val="24"/>
          <w:szCs w:val="24"/>
          <w:lang w:eastAsia="ru-RU"/>
        </w:rPr>
        <w:t>1878 тыс. руб</w:t>
      </w:r>
      <w:r w:rsidRPr="00F63B0D">
        <w:rPr>
          <w:rFonts w:ascii="Times New Roman" w:eastAsia="Times New Roman" w:hAnsi="Times New Roman"/>
          <w:sz w:val="24"/>
          <w:szCs w:val="24"/>
          <w:lang w:eastAsia="ru-RU"/>
        </w:rPr>
        <w:t>., или 97,2% от плана (1932,7 тыс. руб.). По данному подразделу произведены расходы:</w:t>
      </w:r>
    </w:p>
    <w:p w:rsidR="00F63B0D" w:rsidRPr="00F63B0D" w:rsidRDefault="00F63B0D" w:rsidP="00F63B0D">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за услуги автотранспорта по вывозке мусора и подвозу песка в сумме 135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арендная плата за опоры уличного освящения в сумме 12,5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за электрическую энергию в сумме 162,1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по содержанию имущества – 30,2 тыс. руб. оплачены за техническое обслуживание электроустановок (трансформаторная подстанция, воздушная линия);</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за аккарицидную обработку территории в сумме 19,8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за экспертное исследование разделов проектной документации – 25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в рамках реализации</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мероприятий перечня проектов народных инициатив организовано уличное освещение на территории села Карымск в сумме 120 тыс. руб. (за счет средств областного бюджета – 116,4 тыс. руб. и софинансирование из средств местного бюджета – 3,6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 xml:space="preserve">приобретены элементы уличного освещения (светодиодные </w:t>
      </w:r>
      <w:r w:rsidRPr="00F63B0D">
        <w:rPr>
          <w:rFonts w:ascii="Times New Roman" w:eastAsia="Times New Roman" w:hAnsi="Times New Roman"/>
          <w:sz w:val="24"/>
          <w:szCs w:val="24"/>
          <w:lang w:eastAsia="ru-RU"/>
        </w:rPr>
        <w:lastRenderedPageBreak/>
        <w:t>светильники – 18 шт., кронштейны – 17 шт. и фотореле – 20 шт.) и произведен монтаж светильников уличного освещения;</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в рамках реализации мероприятий инициативных проектов организовано уличное освещение на территории зоны отдыха, прилегающей к учреждению культуры в сумме 200,9 тыс. руб., в том числе за счет средств областного бюджета 170,9 тыс. руб. и софинансирование из средств местного бюджета (инициативные платежи) – 30 тыс. руб.</w:t>
      </w:r>
      <w:bookmarkStart w:id="2" w:name="_Hlk132029926"/>
      <w:r w:rsidRPr="00F63B0D">
        <w:rPr>
          <w:rFonts w:ascii="Times New Roman" w:eastAsia="Times New Roman" w:hAnsi="Times New Roman"/>
          <w:sz w:val="24"/>
          <w:szCs w:val="24"/>
          <w:lang w:eastAsia="ru-RU"/>
        </w:rPr>
        <w:t xml:space="preserve"> В рамках выполненных работ установлено 8 опор парковых с декоративными элементами со светодиодными светильниками и подведено электричество.</w:t>
      </w:r>
    </w:p>
    <w:bookmarkEnd w:id="2"/>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По данному подразделу также произведены расходы </w:t>
      </w:r>
      <w:r w:rsidRPr="00F63B0D">
        <w:rPr>
          <w:rFonts w:ascii="Times New Roman" w:eastAsia="Times New Roman" w:hAnsi="Times New Roman"/>
          <w:bCs/>
          <w:sz w:val="24"/>
          <w:szCs w:val="24"/>
          <w:lang w:eastAsia="ru-RU"/>
        </w:rPr>
        <w:t>в рамках реализации муниципальной программы «Формирование современной городской среды Карымского муниципального образования на 2018–2024 годы», утвержденной постановлением администрации Карымского сельского поселения от 12 декабря 2017г. № 48. В рамках данной программы произведена оплата</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Cs/>
          <w:sz w:val="24"/>
          <w:szCs w:val="24"/>
          <w:lang w:eastAsia="ru-RU"/>
        </w:rPr>
        <w:t xml:space="preserve">расходов </w:t>
      </w:r>
      <w:r w:rsidRPr="00F63B0D">
        <w:rPr>
          <w:rFonts w:ascii="Times New Roman" w:eastAsia="Times New Roman" w:hAnsi="Times New Roman"/>
          <w:sz w:val="24"/>
          <w:szCs w:val="24"/>
          <w:lang w:eastAsia="ru-RU"/>
        </w:rPr>
        <w:t>по благоустройству спортивно - игровой площадки по адресу с. Карымск, ул. Нагорная, уч. 2 в сумме 1156,3 тыс. руб., в том числе за счет средств областного бюджета – 235,7 тыс. руб., федерального бюджета – 913,3 тыс. руб., местного бюджета (софинансирование) – 7,3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 xml:space="preserve">За счет средств местного бюджета произведена доплата в сумме 16,2 тыс. руб.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Cs/>
          <w:sz w:val="24"/>
          <w:szCs w:val="24"/>
          <w:lang w:eastAsia="ru-RU"/>
        </w:rPr>
        <w:t xml:space="preserve">Администрацией Карымского МО 27.03.2023г. с ООО «Сибинтерстрой» заключен муниципальный контракт № 3МК-001/23 на </w:t>
      </w:r>
      <w:r w:rsidRPr="00F63B0D">
        <w:rPr>
          <w:rFonts w:ascii="Times New Roman" w:eastAsia="Times New Roman" w:hAnsi="Times New Roman"/>
          <w:sz w:val="24"/>
          <w:szCs w:val="24"/>
          <w:lang w:eastAsia="ru-RU"/>
        </w:rPr>
        <w:t xml:space="preserve">благоустройство спортивно - игровой площадки по адресу с. Карымск, ул. Нагорная, уч. 2 </w:t>
      </w:r>
      <w:r w:rsidRPr="00F63B0D">
        <w:rPr>
          <w:rFonts w:ascii="Times New Roman" w:eastAsia="Times New Roman" w:hAnsi="Times New Roman"/>
          <w:bCs/>
          <w:sz w:val="24"/>
          <w:szCs w:val="24"/>
          <w:lang w:eastAsia="ru-RU"/>
        </w:rPr>
        <w:t>стоимостью 1148,5 тыс. руб. Пунктом 3.1 муниципального контракта, срок выполнения работ составляет до 31.07.2023г. Согласно</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Cs/>
          <w:sz w:val="24"/>
          <w:szCs w:val="24"/>
          <w:lang w:eastAsia="ru-RU"/>
        </w:rPr>
        <w:t>Акта о приемке выполненных работ ф. КС-2 и Справки о стоимости выполненных работ ф. КС-3</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Cs/>
          <w:sz w:val="24"/>
          <w:szCs w:val="24"/>
          <w:lang w:eastAsia="ru-RU"/>
        </w:rPr>
        <w:t>от 22.06.2023г. работы</w:t>
      </w:r>
      <w:r w:rsidRPr="00F63B0D">
        <w:rPr>
          <w:rFonts w:ascii="Times New Roman" w:eastAsia="Times New Roman" w:hAnsi="Times New Roman"/>
          <w:sz w:val="24"/>
          <w:szCs w:val="24"/>
          <w:lang w:eastAsia="ru-RU"/>
        </w:rPr>
        <w:t xml:space="preserve"> по благоустройству спортивно - игровой площадки по адресу с. Карымск, ул. Нагорная, уч. 2 </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выполнены в полном объеме.</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Cs/>
          <w:sz w:val="24"/>
          <w:szCs w:val="24"/>
          <w:lang w:eastAsia="ru-RU"/>
        </w:rPr>
        <w:t xml:space="preserve">Оплата за выполненные работы произведена в полном объеме в сумме 1148,5 тыс. руб., в том числе </w:t>
      </w:r>
      <w:r w:rsidRPr="00F63B0D">
        <w:rPr>
          <w:rFonts w:ascii="Times New Roman" w:eastAsia="Times New Roman" w:hAnsi="Times New Roman"/>
          <w:sz w:val="24"/>
          <w:szCs w:val="24"/>
          <w:lang w:eastAsia="ru-RU"/>
        </w:rPr>
        <w:t>за счет средств областного бюджета – 234,1 тыс. руб., федерального бюджета – 907,1 тыс. руб., местного бюджета (софинансирование) – 7,3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За счет сложившейся экономии в сумме 7,8 тыс. руб. при проведении электронного аукциона (по благоустройству спортивно - игровой площадки по адресу с. Карымск, ул. Нагорная, уч. 2) Администрация заключила договор 29.03.2023 года № 01-03к с ООО </w:t>
      </w:r>
      <w:r w:rsidRPr="00F63B0D">
        <w:rPr>
          <w:rFonts w:ascii="Times New Roman" w:eastAsia="Times New Roman" w:hAnsi="Times New Roman"/>
          <w:bCs/>
          <w:sz w:val="24"/>
          <w:szCs w:val="24"/>
          <w:lang w:eastAsia="ru-RU"/>
        </w:rPr>
        <w:t>«Сибинтерстрой» стоимостью 24 тыс. руб.</w:t>
      </w:r>
      <w:r w:rsidRPr="00F63B0D">
        <w:rPr>
          <w:rFonts w:ascii="Times New Roman" w:eastAsia="Times New Roman" w:hAnsi="Times New Roman"/>
          <w:sz w:val="24"/>
          <w:szCs w:val="24"/>
          <w:lang w:eastAsia="ru-RU"/>
        </w:rPr>
        <w:t xml:space="preserve"> на приобретение и установку детской качели-балансира. Согласно счет-фактуры № 255 от 22.06.2023г. и Акта приемки выполненных работ от 22.06.2023г. качеля-балансир поставлена и установлена по адресу с. Карымск, ул. Нагорная, уч. 2.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bCs/>
          <w:sz w:val="24"/>
          <w:szCs w:val="24"/>
          <w:lang w:eastAsia="ru-RU"/>
        </w:rPr>
        <w:t xml:space="preserve">Оплата за выполненные работы произведена в полном объеме в сумме 24 тыс. руб., в том числе </w:t>
      </w:r>
      <w:r w:rsidRPr="00F63B0D">
        <w:rPr>
          <w:rFonts w:ascii="Times New Roman" w:eastAsia="Times New Roman" w:hAnsi="Times New Roman"/>
          <w:sz w:val="24"/>
          <w:szCs w:val="24"/>
          <w:lang w:eastAsia="ru-RU"/>
        </w:rPr>
        <w:t>за счет средств областного бюджета – 1,6 тыс. руб., федерального бюджета – 6,2 тыс. руб., местного бюджета – 16,2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Cs/>
          <w:sz w:val="24"/>
          <w:szCs w:val="24"/>
          <w:u w:val="single"/>
          <w:lang w:eastAsia="ru-RU"/>
        </w:rPr>
      </w:pPr>
      <w:r w:rsidRPr="00F63B0D">
        <w:rPr>
          <w:rFonts w:ascii="Times New Roman" w:eastAsia="Times New Roman" w:hAnsi="Times New Roman"/>
          <w:bCs/>
          <w:sz w:val="24"/>
          <w:szCs w:val="24"/>
          <w:u w:val="single"/>
          <w:lang w:eastAsia="ru-RU"/>
        </w:rPr>
        <w:t>Таким образом, мероприятия МП исполнены в полном объеме, цели достигнуты.</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Доля расходов по данному подразделу в общем объеме расходов составляет 4,8%.</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Cs/>
          <w:color w:val="FF0000"/>
          <w:sz w:val="24"/>
          <w:szCs w:val="24"/>
          <w:lang w:eastAsia="ru-RU"/>
        </w:rPr>
      </w:pPr>
      <w:r w:rsidRPr="00F63B0D">
        <w:rPr>
          <w:rFonts w:ascii="Times New Roman" w:eastAsia="Times New Roman" w:hAnsi="Times New Roman"/>
          <w:b/>
          <w:bCs/>
          <w:sz w:val="24"/>
          <w:szCs w:val="24"/>
          <w:lang w:eastAsia="ru-RU"/>
        </w:rPr>
        <w:t xml:space="preserve">6. По разделу 0705 «Профессиональная подготовка, переподготовка и повышение квалификации» </w:t>
      </w:r>
      <w:r w:rsidRPr="00F63B0D">
        <w:rPr>
          <w:rFonts w:ascii="Times New Roman" w:eastAsia="Times New Roman" w:hAnsi="Times New Roman"/>
          <w:bCs/>
          <w:sz w:val="24"/>
          <w:szCs w:val="24"/>
          <w:lang w:eastAsia="ru-RU"/>
        </w:rPr>
        <w:t xml:space="preserve">расходы составили </w:t>
      </w:r>
      <w:r w:rsidRPr="00F63B0D">
        <w:rPr>
          <w:rFonts w:ascii="Times New Roman" w:eastAsia="Times New Roman" w:hAnsi="Times New Roman"/>
          <w:b/>
          <w:bCs/>
          <w:sz w:val="24"/>
          <w:szCs w:val="24"/>
          <w:lang w:eastAsia="ru-RU"/>
        </w:rPr>
        <w:t>8,2 тыс. руб</w:t>
      </w:r>
      <w:r w:rsidRPr="00F63B0D">
        <w:rPr>
          <w:rFonts w:ascii="Times New Roman" w:eastAsia="Times New Roman" w:hAnsi="Times New Roman"/>
          <w:bCs/>
          <w:sz w:val="24"/>
          <w:szCs w:val="24"/>
          <w:lang w:eastAsia="ru-RU"/>
        </w:rPr>
        <w:t>., или 100% к плановым показателям.</w:t>
      </w: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bCs/>
          <w:sz w:val="24"/>
          <w:szCs w:val="24"/>
          <w:lang w:eastAsia="ru-RU"/>
        </w:rPr>
        <w:t xml:space="preserve">Оплачено за предоставление образовательных услуг по дополнительному профессиональному образованию, по курсам повышения квалификации работников.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highlight w:val="yellow"/>
          <w:lang w:eastAsia="ru-RU"/>
        </w:rPr>
      </w:pPr>
      <w:r w:rsidRPr="00F63B0D">
        <w:rPr>
          <w:rFonts w:ascii="Times New Roman" w:eastAsia="Times New Roman" w:hAnsi="Times New Roman"/>
          <w:b/>
          <w:sz w:val="24"/>
          <w:szCs w:val="24"/>
          <w:lang w:eastAsia="ru-RU"/>
        </w:rPr>
        <w:t xml:space="preserve">7. По разделу 08 «Культура» </w:t>
      </w:r>
      <w:r w:rsidRPr="00F63B0D">
        <w:rPr>
          <w:rFonts w:ascii="Times New Roman" w:eastAsia="Times New Roman" w:hAnsi="Times New Roman"/>
          <w:sz w:val="24"/>
          <w:szCs w:val="24"/>
          <w:lang w:eastAsia="ru-RU"/>
        </w:rPr>
        <w:t xml:space="preserve">планировались расходы в целом в сумме 21539,2 тыс. руб., фактически в течение года израсходовано </w:t>
      </w:r>
      <w:r w:rsidRPr="00F63B0D">
        <w:rPr>
          <w:rFonts w:ascii="Times New Roman" w:eastAsia="Times New Roman" w:hAnsi="Times New Roman"/>
          <w:b/>
          <w:sz w:val="24"/>
          <w:szCs w:val="24"/>
          <w:lang w:eastAsia="ru-RU"/>
        </w:rPr>
        <w:t>20418,1</w:t>
      </w: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b/>
          <w:sz w:val="24"/>
          <w:szCs w:val="24"/>
          <w:lang w:eastAsia="ru-RU"/>
        </w:rPr>
        <w:t>тыс. руб</w:t>
      </w:r>
      <w:r w:rsidRPr="00F63B0D">
        <w:rPr>
          <w:rFonts w:ascii="Times New Roman" w:eastAsia="Times New Roman" w:hAnsi="Times New Roman"/>
          <w:sz w:val="24"/>
          <w:szCs w:val="24"/>
          <w:lang w:eastAsia="ru-RU"/>
        </w:rPr>
        <w:t>., или 94,8% к плану. Удельный вес расходов на культуру в общем объеме расходов бюджета составляет 52%. По данному разделу произведены следующие расходы:</w:t>
      </w:r>
    </w:p>
    <w:p w:rsidR="00F63B0D" w:rsidRPr="00F63B0D" w:rsidRDefault="00F63B0D" w:rsidP="00F63B0D">
      <w:pPr>
        <w:shd w:val="clear" w:color="auto" w:fill="FFFFFF"/>
        <w:tabs>
          <w:tab w:val="left" w:pos="567"/>
        </w:tabs>
        <w:spacing w:after="0" w:line="240" w:lineRule="auto"/>
        <w:ind w:firstLine="567"/>
        <w:jc w:val="both"/>
        <w:rPr>
          <w:rFonts w:ascii="Times New Roman" w:eastAsia="Times New Roman" w:hAnsi="Times New Roman"/>
          <w:sz w:val="24"/>
          <w:szCs w:val="24"/>
          <w:highlight w:val="yellow"/>
          <w:lang w:eastAsia="ru-RU"/>
        </w:rPr>
      </w:pP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b/>
          <w:sz w:val="24"/>
          <w:szCs w:val="24"/>
          <w:lang w:eastAsia="ru-RU"/>
        </w:rPr>
        <w:t>заработная плата работникам культуры</w:t>
      </w:r>
      <w:r w:rsidRPr="00F63B0D">
        <w:rPr>
          <w:rFonts w:ascii="Times New Roman" w:eastAsia="Times New Roman" w:hAnsi="Times New Roman"/>
          <w:sz w:val="24"/>
          <w:szCs w:val="24"/>
          <w:lang w:eastAsia="ru-RU"/>
        </w:rPr>
        <w:t xml:space="preserve"> выплачена в сумме </w:t>
      </w:r>
      <w:r w:rsidRPr="00F63B0D">
        <w:rPr>
          <w:rFonts w:ascii="Times New Roman" w:eastAsia="Times New Roman" w:hAnsi="Times New Roman"/>
          <w:b/>
          <w:sz w:val="24"/>
          <w:szCs w:val="24"/>
          <w:lang w:eastAsia="ru-RU"/>
        </w:rPr>
        <w:t>3982,7 тыс. руб.</w:t>
      </w:r>
      <w:r w:rsidRPr="00F63B0D">
        <w:rPr>
          <w:rFonts w:ascii="Times New Roman" w:eastAsia="Times New Roman" w:hAnsi="Times New Roman"/>
          <w:b/>
          <w:color w:val="FF0000"/>
          <w:sz w:val="24"/>
          <w:szCs w:val="24"/>
          <w:lang w:eastAsia="ru-RU"/>
        </w:rPr>
        <w:t xml:space="preserve"> </w:t>
      </w:r>
      <w:r w:rsidRPr="00F63B0D">
        <w:rPr>
          <w:rFonts w:ascii="Times New Roman" w:eastAsia="Times New Roman" w:hAnsi="Times New Roman"/>
          <w:sz w:val="24"/>
          <w:szCs w:val="24"/>
          <w:lang w:eastAsia="ru-RU"/>
        </w:rPr>
        <w:t xml:space="preserve">На 2023 год, утверждено штатное расписание на 8 единиц с годовым фондом оплаты труда 4477,6 тыс. руб., в том числе выплаты стимулирующего характера 2053,7 тыс. руб., или 45,9% от общего фонда оплаты.  </w:t>
      </w:r>
    </w:p>
    <w:p w:rsidR="00F63B0D" w:rsidRPr="00F63B0D" w:rsidRDefault="00F63B0D" w:rsidP="00F63B0D">
      <w:pPr>
        <w:tabs>
          <w:tab w:val="left" w:pos="56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lastRenderedPageBreak/>
        <w:t>В 2023г. заработная плата работникам культуры начислялась с учетом доведения до показателя среднемесячной заработной платы, установленной Министерством культуры и архивов Иркутской области. Фактическое начисление заработной платы работникам культуры за отчетный год составило 4203,9 тыс. руб. Кредиторская задолженность по выплате заработной платы на 01.01.2023г. составляет 328,1 тыс. руб., а на 01.01.2024г. составляет 510,5 тыс. руб.</w:t>
      </w:r>
    </w:p>
    <w:p w:rsidR="00F63B0D" w:rsidRPr="00F63B0D" w:rsidRDefault="00F63B0D" w:rsidP="00F63B0D">
      <w:pPr>
        <w:tabs>
          <w:tab w:val="left" w:pos="567"/>
        </w:tabs>
        <w:spacing w:after="0" w:line="240" w:lineRule="auto"/>
        <w:ind w:firstLine="567"/>
        <w:jc w:val="both"/>
        <w:rPr>
          <w:rFonts w:ascii="Times New Roman" w:eastAsia="Times New Roman" w:hAnsi="Times New Roman"/>
          <w:b/>
          <w:sz w:val="24"/>
          <w:szCs w:val="24"/>
          <w:lang w:eastAsia="ru-RU"/>
        </w:rPr>
      </w:pP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b/>
          <w:sz w:val="24"/>
          <w:szCs w:val="24"/>
          <w:lang w:eastAsia="ru-RU"/>
        </w:rPr>
        <w:t>начисления на оплату труда</w:t>
      </w:r>
      <w:r w:rsidRPr="00F63B0D">
        <w:rPr>
          <w:rFonts w:ascii="Times New Roman" w:eastAsia="Times New Roman" w:hAnsi="Times New Roman"/>
          <w:sz w:val="24"/>
          <w:szCs w:val="24"/>
          <w:lang w:eastAsia="ru-RU"/>
        </w:rPr>
        <w:t xml:space="preserve"> исполнены в сумме </w:t>
      </w:r>
      <w:r w:rsidRPr="00F63B0D">
        <w:rPr>
          <w:rFonts w:ascii="Times New Roman" w:eastAsia="Times New Roman" w:hAnsi="Times New Roman"/>
          <w:b/>
          <w:sz w:val="24"/>
          <w:szCs w:val="24"/>
          <w:lang w:eastAsia="ru-RU"/>
        </w:rPr>
        <w:t xml:space="preserve">1243,4 тыс. руб. </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На закупку товаров, работ и услуг </w:t>
      </w:r>
      <w:r w:rsidRPr="00F63B0D">
        <w:rPr>
          <w:rFonts w:ascii="Times New Roman" w:eastAsia="Times New Roman" w:hAnsi="Times New Roman"/>
          <w:sz w:val="24"/>
          <w:szCs w:val="24"/>
          <w:lang w:eastAsia="ru-RU"/>
        </w:rPr>
        <w:t xml:space="preserve">для обеспечения муниципальных нужд направлено </w:t>
      </w:r>
      <w:r w:rsidRPr="00F63B0D">
        <w:rPr>
          <w:rFonts w:ascii="Times New Roman" w:eastAsia="Times New Roman" w:hAnsi="Times New Roman"/>
          <w:b/>
          <w:bCs/>
          <w:sz w:val="24"/>
          <w:szCs w:val="24"/>
          <w:lang w:eastAsia="ru-RU"/>
        </w:rPr>
        <w:t>2397</w:t>
      </w:r>
      <w:r w:rsidRPr="00F63B0D">
        <w:rPr>
          <w:rFonts w:ascii="Times New Roman" w:eastAsia="Times New Roman" w:hAnsi="Times New Roman"/>
          <w:b/>
          <w:sz w:val="24"/>
          <w:szCs w:val="24"/>
          <w:lang w:eastAsia="ru-RU"/>
        </w:rPr>
        <w:t xml:space="preserve"> тыс. руб.,</w:t>
      </w:r>
      <w:r w:rsidRPr="00F63B0D">
        <w:rPr>
          <w:rFonts w:ascii="Times New Roman" w:eastAsia="Times New Roman" w:hAnsi="Times New Roman"/>
          <w:sz w:val="24"/>
          <w:szCs w:val="24"/>
          <w:lang w:eastAsia="ru-RU"/>
        </w:rPr>
        <w:t xml:space="preserve"> из них</w:t>
      </w:r>
    </w:p>
    <w:p w:rsidR="00F63B0D" w:rsidRPr="00F63B0D" w:rsidRDefault="00F63B0D" w:rsidP="00F63B0D">
      <w:pPr>
        <w:shd w:val="clear" w:color="auto" w:fill="FFFFFF"/>
        <w:tabs>
          <w:tab w:val="left" w:pos="567"/>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на оплату услуг связи – </w:t>
      </w:r>
      <w:r w:rsidRPr="00F63B0D">
        <w:rPr>
          <w:rFonts w:ascii="Times New Roman" w:eastAsia="Times New Roman" w:hAnsi="Times New Roman"/>
          <w:b/>
          <w:sz w:val="24"/>
          <w:szCs w:val="24"/>
          <w:lang w:eastAsia="ru-RU"/>
        </w:rPr>
        <w:t>10,4 тыс. руб.</w:t>
      </w:r>
      <w:r w:rsidRPr="00F63B0D">
        <w:rPr>
          <w:rFonts w:ascii="Times New Roman" w:eastAsia="Times New Roman" w:hAnsi="Times New Roman"/>
          <w:sz w:val="24"/>
          <w:szCs w:val="24"/>
          <w:lang w:eastAsia="ru-RU"/>
        </w:rPr>
        <w:t>;</w:t>
      </w:r>
    </w:p>
    <w:p w:rsidR="00F63B0D" w:rsidRPr="00F63B0D" w:rsidRDefault="00F63B0D" w:rsidP="00F63B0D">
      <w:pPr>
        <w:shd w:val="clear" w:color="auto" w:fill="FFFFFF"/>
        <w:tabs>
          <w:tab w:val="left" w:pos="567"/>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 </w:t>
      </w:r>
      <w:r w:rsidRPr="00F63B0D">
        <w:rPr>
          <w:rFonts w:ascii="Times New Roman" w:eastAsia="Times New Roman" w:hAnsi="Times New Roman"/>
          <w:sz w:val="24"/>
          <w:szCs w:val="24"/>
          <w:lang w:eastAsia="ru-RU"/>
        </w:rPr>
        <w:t xml:space="preserve">на оплату коммунальных услуг направлено </w:t>
      </w:r>
      <w:r w:rsidRPr="00F63B0D">
        <w:rPr>
          <w:rFonts w:ascii="Times New Roman" w:eastAsia="Times New Roman" w:hAnsi="Times New Roman"/>
          <w:b/>
          <w:sz w:val="24"/>
          <w:szCs w:val="24"/>
          <w:lang w:eastAsia="ru-RU"/>
        </w:rPr>
        <w:t>580,5 тыс. руб.;</w:t>
      </w:r>
      <w:r w:rsidRPr="00F63B0D">
        <w:rPr>
          <w:rFonts w:ascii="Times New Roman" w:eastAsia="Times New Roman" w:hAnsi="Times New Roman"/>
          <w:sz w:val="24"/>
          <w:szCs w:val="24"/>
          <w:lang w:eastAsia="ru-RU"/>
        </w:rPr>
        <w:t xml:space="preserve"> </w:t>
      </w:r>
    </w:p>
    <w:p w:rsidR="00F63B0D" w:rsidRPr="00F63B0D" w:rsidRDefault="00F63B0D" w:rsidP="00F63B0D">
      <w:pPr>
        <w:shd w:val="clear" w:color="auto" w:fill="FFFFFF"/>
        <w:tabs>
          <w:tab w:val="left" w:pos="567"/>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расходы на содержание имущества исполнены в объеме </w:t>
      </w:r>
      <w:r w:rsidRPr="00F63B0D">
        <w:rPr>
          <w:rFonts w:ascii="Times New Roman" w:eastAsia="Times New Roman" w:hAnsi="Times New Roman"/>
          <w:b/>
          <w:sz w:val="24"/>
          <w:szCs w:val="24"/>
          <w:lang w:eastAsia="ru-RU"/>
        </w:rPr>
        <w:t>16,8 тыс. руб.</w:t>
      </w:r>
      <w:r w:rsidRPr="00F63B0D">
        <w:rPr>
          <w:rFonts w:ascii="Times New Roman" w:eastAsia="Times New Roman" w:hAnsi="Times New Roman"/>
          <w:sz w:val="24"/>
          <w:szCs w:val="24"/>
          <w:lang w:eastAsia="ru-RU"/>
        </w:rPr>
        <w:t>, оплачено за техническое обслуживание системы автоматической пожарной сигнализации;</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на оплату прочих работ, услуг – </w:t>
      </w:r>
      <w:r w:rsidRPr="00F63B0D">
        <w:rPr>
          <w:rFonts w:ascii="Times New Roman" w:eastAsia="Times New Roman" w:hAnsi="Times New Roman"/>
          <w:b/>
          <w:sz w:val="24"/>
          <w:szCs w:val="24"/>
          <w:lang w:eastAsia="ru-RU"/>
        </w:rPr>
        <w:t>1652,6 тыс.</w:t>
      </w:r>
      <w:r w:rsidRPr="00F63B0D">
        <w:rPr>
          <w:rFonts w:ascii="Times New Roman" w:eastAsia="Times New Roman" w:hAnsi="Times New Roman"/>
          <w:sz w:val="24"/>
          <w:szCs w:val="24"/>
          <w:lang w:eastAsia="ru-RU"/>
        </w:rPr>
        <w:t xml:space="preserve"> </w:t>
      </w:r>
      <w:r w:rsidRPr="00F63B0D">
        <w:rPr>
          <w:rFonts w:ascii="Times New Roman" w:eastAsia="Times New Roman" w:hAnsi="Times New Roman"/>
          <w:b/>
          <w:sz w:val="24"/>
          <w:szCs w:val="24"/>
          <w:lang w:eastAsia="ru-RU"/>
        </w:rPr>
        <w:t>руб</w:t>
      </w:r>
      <w:r w:rsidRPr="00F63B0D">
        <w:rPr>
          <w:rFonts w:ascii="Times New Roman" w:eastAsia="Times New Roman" w:hAnsi="Times New Roman"/>
          <w:sz w:val="24"/>
          <w:szCs w:val="24"/>
          <w:lang w:eastAsia="ru-RU"/>
        </w:rPr>
        <w:t>., из них программное обеспечение и техническая поддержка сайта МКУК КСКЦ – 28,7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по договорам ГПХ за охрану учреждения культуры – 1602,7 тыс. руб.,</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проведение периодического медицинского осмотра – 21,2 тыс. руб.;</w:t>
      </w:r>
    </w:p>
    <w:p w:rsidR="00F63B0D" w:rsidRPr="00F63B0D" w:rsidRDefault="00F63B0D" w:rsidP="00F63B0D">
      <w:pPr>
        <w:spacing w:after="0" w:line="240" w:lineRule="auto"/>
        <w:ind w:right="-2"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на увеличение стоимости основных средств направлено </w:t>
      </w:r>
      <w:r w:rsidRPr="00F63B0D">
        <w:rPr>
          <w:rFonts w:ascii="Times New Roman" w:eastAsia="Times New Roman" w:hAnsi="Times New Roman"/>
          <w:b/>
          <w:bCs/>
          <w:sz w:val="24"/>
          <w:szCs w:val="24"/>
          <w:lang w:eastAsia="ru-RU"/>
        </w:rPr>
        <w:t>25,5 тыс. руб.</w:t>
      </w:r>
      <w:r w:rsidRPr="00F63B0D">
        <w:rPr>
          <w:rFonts w:ascii="Times New Roman" w:eastAsia="Times New Roman" w:hAnsi="Times New Roman"/>
          <w:sz w:val="24"/>
          <w:szCs w:val="24"/>
          <w:lang w:eastAsia="ru-RU"/>
        </w:rPr>
        <w:t xml:space="preserve"> на приобретение двух пневматических винтовок для спортивной стрельбы;</w:t>
      </w:r>
    </w:p>
    <w:p w:rsidR="00F63B0D" w:rsidRPr="00F63B0D" w:rsidRDefault="00F63B0D" w:rsidP="00F63B0D">
      <w:pPr>
        <w:spacing w:after="0" w:line="240" w:lineRule="auto"/>
        <w:ind w:right="-2"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  на увеличение стоимости материальных запасов направлено </w:t>
      </w:r>
      <w:r w:rsidRPr="00F63B0D">
        <w:rPr>
          <w:rFonts w:ascii="Times New Roman" w:eastAsia="Times New Roman" w:hAnsi="Times New Roman"/>
          <w:b/>
          <w:bCs/>
          <w:sz w:val="24"/>
          <w:szCs w:val="24"/>
          <w:lang w:eastAsia="ru-RU"/>
        </w:rPr>
        <w:t>111,2 тыс. руб.</w:t>
      </w:r>
      <w:r w:rsidRPr="00F63B0D">
        <w:rPr>
          <w:rFonts w:ascii="Times New Roman" w:eastAsia="Times New Roman" w:hAnsi="Times New Roman"/>
          <w:sz w:val="24"/>
          <w:szCs w:val="24"/>
          <w:lang w:eastAsia="ru-RU"/>
        </w:rPr>
        <w:t xml:space="preserve"> на приобретение призов и сувениров.</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Cs/>
          <w:sz w:val="24"/>
          <w:szCs w:val="24"/>
          <w:highlight w:val="yellow"/>
          <w:lang w:eastAsia="ru-RU"/>
        </w:rPr>
      </w:pPr>
      <w:r w:rsidRPr="00F63B0D">
        <w:rPr>
          <w:rFonts w:ascii="Times New Roman" w:eastAsia="Times New Roman" w:hAnsi="Times New Roman"/>
          <w:b/>
          <w:sz w:val="24"/>
          <w:szCs w:val="24"/>
          <w:lang w:eastAsia="ru-RU"/>
        </w:rPr>
        <w:t>На закупку товаров, работ и услуг в целях капитального ремонта муниципального имущества</w:t>
      </w:r>
      <w:r w:rsidRPr="00F63B0D">
        <w:rPr>
          <w:rFonts w:ascii="Times New Roman" w:eastAsia="Times New Roman" w:hAnsi="Times New Roman"/>
          <w:sz w:val="24"/>
          <w:szCs w:val="24"/>
          <w:lang w:eastAsia="ru-RU"/>
        </w:rPr>
        <w:t xml:space="preserve"> направлено </w:t>
      </w:r>
      <w:r w:rsidRPr="00F63B0D">
        <w:rPr>
          <w:rFonts w:ascii="Times New Roman" w:eastAsia="Times New Roman" w:hAnsi="Times New Roman"/>
          <w:b/>
          <w:bCs/>
          <w:sz w:val="24"/>
          <w:szCs w:val="24"/>
          <w:lang w:eastAsia="ru-RU"/>
        </w:rPr>
        <w:t>12795</w:t>
      </w:r>
      <w:r w:rsidRPr="00F63B0D">
        <w:rPr>
          <w:rFonts w:ascii="Times New Roman" w:eastAsia="Times New Roman" w:hAnsi="Times New Roman"/>
          <w:b/>
          <w:sz w:val="24"/>
          <w:szCs w:val="24"/>
          <w:lang w:eastAsia="ru-RU"/>
        </w:rPr>
        <w:t xml:space="preserve"> тыс. руб., </w:t>
      </w:r>
      <w:r w:rsidRPr="00F63B0D">
        <w:rPr>
          <w:rFonts w:ascii="Times New Roman" w:eastAsia="Times New Roman" w:hAnsi="Times New Roman"/>
          <w:bCs/>
          <w:sz w:val="24"/>
          <w:szCs w:val="24"/>
          <w:lang w:eastAsia="ru-RU"/>
        </w:rPr>
        <w:t>произведен капитальный ремонт здания МКУК «Карымский СКЦ» в рамках капитального ремонта объектов муниципальной собственности в сфере культуры.</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Cs/>
          <w:sz w:val="24"/>
          <w:szCs w:val="24"/>
          <w:lang w:eastAsia="ru-RU"/>
        </w:rPr>
        <w:t>Между Министерством строительства Иркутской области и Администрацией Карымского сельского поселения заключено Соглашение о предоставлении субсидии из областного бюджета местному бюджету в целях софинансирования расходных обязательств муниципальных образований Иркутской области на осуществление мероприятий по капитальному ремонту объектов муниципальной собственности в сфере культуры в рамках государственной программы Иркутской области «Развитие культуры» на 2019 – 2024 годы  № 05-59-76/23-59 от 07.02.2023г. в размере 13316,2 тыс. руб. По условиям соглашения софинансирование мероприятий за счет средств бюджета поселения – 411,8 тыс. руб. Таким образом общий объем бюджетных ассигнований, предусматриваемых на капитальный ремонт учреждения культуры составляет 13728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МКУК «Карымский СКЦ» заключила муниципальный контракт № 3 МК-001/23 от 21.04.2023г. (далее по тексту – МК) на выполнение работ по капитальному ремонту с ООО «Куйтунское ЖКХ» на сумму 11188,3 тыс. руб. Срок выполнения работ установлен по этапам, согласно Приложения 2 к Контракту:</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highlight w:val="yellow"/>
          <w:lang w:eastAsia="ru-RU"/>
        </w:rPr>
      </w:pPr>
      <w:r w:rsidRPr="00F63B0D">
        <w:rPr>
          <w:rFonts w:ascii="Times New Roman" w:eastAsia="Times New Roman" w:hAnsi="Times New Roman"/>
          <w:sz w:val="24"/>
          <w:szCs w:val="24"/>
          <w:lang w:eastAsia="ru-RU"/>
        </w:rPr>
        <w:t>- первый этап «Ремонтно – строительные работы» на сумму 2445 тыс. руб. с 1 по 30 июня;</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второй этап «Ремонтно – строительные работы, система электроснабжения, отопление, вентиляция» на сумму 6547 тыс. руб. с 1 по 31 июля;</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третий этап «Ремонтно – строительные работы, система электроснабжения, пусконаладочные работы электрооборудования, отопление, вентиляция, пусконаладочные работы вентиляции» на сумму 1642,2 тыс. руб. с 1 по 31 августа;</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четвертый этап «Пожарная сигнализация, оповещение и управление эвакуацией, пусконаладочные работы АПС и СОУЭ, утилизация строительного мусора» на сумму 554,1 тыс. руб. с 1 по 30 сентября.</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sz w:val="24"/>
          <w:szCs w:val="24"/>
          <w:lang w:eastAsia="ru-RU"/>
        </w:rPr>
        <w:t>ООО «Куйтунское ЖКХ» с 21 апреля по 27 июля 2023 года выполнила работы по первому и второму этапу, что подтверждается</w:t>
      </w:r>
      <w:r w:rsidRPr="00F63B0D">
        <w:rPr>
          <w:rFonts w:ascii="Times New Roman" w:eastAsia="Times New Roman" w:hAnsi="Times New Roman"/>
          <w:bCs/>
          <w:sz w:val="24"/>
          <w:szCs w:val="24"/>
          <w:lang w:eastAsia="ru-RU"/>
        </w:rPr>
        <w:t xml:space="preserve"> восемью Актами о приемке выполненных </w:t>
      </w:r>
      <w:r w:rsidRPr="00F63B0D">
        <w:rPr>
          <w:rFonts w:ascii="Times New Roman" w:eastAsia="Times New Roman" w:hAnsi="Times New Roman"/>
          <w:bCs/>
          <w:sz w:val="24"/>
          <w:szCs w:val="24"/>
          <w:lang w:eastAsia="ru-RU"/>
        </w:rPr>
        <w:lastRenderedPageBreak/>
        <w:t>работ ф. КС-2 и двумя Справками о стоимости выполненных работ ф. КС-3 на общую сумму 8992 тыс. руб.</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Cs/>
          <w:sz w:val="24"/>
          <w:szCs w:val="24"/>
          <w:lang w:eastAsia="ru-RU"/>
        </w:rPr>
        <w:t>Оплата за выполненные работы произведена в полном объеме в сумме 8992 тыс. руб., в том числе за счет средств областного бюджета – 8722,2 тыс. руб., за счет средств местного бюджета (софинансирование) – 269,8 тыс. руб.</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Cs/>
          <w:sz w:val="24"/>
          <w:szCs w:val="24"/>
          <w:lang w:eastAsia="ru-RU"/>
        </w:rPr>
        <w:t xml:space="preserve">Дополнительным соглашением от 11.07.2023г. № 1 цена МК увеличена на 972 тыс. руб. (8,7% от цены контракта) в связи с увеличением объема и видов работ, что не противоречит нормам п. 11 ч. 1 ст. 18 Федерального закона от 08.03.2022г. № 46-ФЗ «О внесении изменений в отдельные законодательные акты Российской Федерации». На дополнительные работы составлен локально сметный расчет. Общая стоимость МК составила 12160,3 тыс. руб.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Cs/>
          <w:sz w:val="24"/>
          <w:szCs w:val="24"/>
          <w:lang w:eastAsia="ru-RU"/>
        </w:rPr>
        <w:t>Дополнительным соглашением от 06.09.2023г. №</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Cs/>
          <w:sz w:val="24"/>
          <w:szCs w:val="24"/>
          <w:lang w:eastAsia="ru-RU"/>
        </w:rPr>
        <w:t>2 цена МК увеличена на 826,5 тыс. руб.</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Cs/>
          <w:sz w:val="24"/>
          <w:szCs w:val="24"/>
          <w:lang w:eastAsia="ru-RU"/>
        </w:rPr>
        <w:t>(6,8% от цены контракта) в связи с увеличением объема и видов работ, что не противоречит нормам п. 11 ч. 1 ст. 18 Федерального закона от 08.03.2022г. № 46-ФЗ «О внесении изменений в отдельные законодательные акты Российской Федерации». На дополнительные работы составлен локально сметный расчет. Общая стоимость МК составила 12986,8 тыс. руб.</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Cs/>
          <w:sz w:val="24"/>
          <w:szCs w:val="24"/>
          <w:lang w:eastAsia="ru-RU"/>
        </w:rPr>
        <w:t>Срок выполнения работ продлен по 30.11.2023г. (</w:t>
      </w:r>
      <w:r w:rsidRPr="00F63B0D">
        <w:rPr>
          <w:rFonts w:ascii="Times New Roman" w:eastAsia="Times New Roman" w:hAnsi="Times New Roman"/>
          <w:sz w:val="24"/>
          <w:szCs w:val="24"/>
          <w:lang w:eastAsia="ru-RU"/>
        </w:rPr>
        <w:t>третий этап на сумму 2614,2 тыс. руб. с 1 по 31 августа, четвертый этап на сумму 1380,6 тыс. руб. с 1 сентября по 30 ноября).</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Cs/>
          <w:sz w:val="24"/>
          <w:szCs w:val="24"/>
          <w:lang w:eastAsia="ru-RU"/>
        </w:rPr>
        <w:t>Дополнительным соглашением от 26.09.2023г. №</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Cs/>
          <w:sz w:val="24"/>
          <w:szCs w:val="24"/>
          <w:lang w:eastAsia="ru-RU"/>
        </w:rPr>
        <w:t>3 срок выполнения работ по этапам изменен (</w:t>
      </w:r>
      <w:r w:rsidRPr="00F63B0D">
        <w:rPr>
          <w:rFonts w:ascii="Times New Roman" w:eastAsia="Times New Roman" w:hAnsi="Times New Roman"/>
          <w:sz w:val="24"/>
          <w:szCs w:val="24"/>
          <w:lang w:eastAsia="ru-RU"/>
        </w:rPr>
        <w:t>третий этап на сумму 2614,2 тыс. руб. с 1 августа по 30 сентября, четвертый этап на сумму 1380,6 тыс. руб. с 1 октября по 30 ноября).</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sz w:val="24"/>
          <w:szCs w:val="24"/>
          <w:lang w:eastAsia="ru-RU"/>
        </w:rPr>
        <w:t>ООО «Куйтунское ЖКХ» с 27 июля по 27 сентября 2023 года выполнила работы по третьему этапу, что подтверждается</w:t>
      </w:r>
      <w:r w:rsidRPr="00F63B0D">
        <w:rPr>
          <w:rFonts w:ascii="Times New Roman" w:eastAsia="Times New Roman" w:hAnsi="Times New Roman"/>
          <w:bCs/>
          <w:sz w:val="24"/>
          <w:szCs w:val="24"/>
          <w:lang w:eastAsia="ru-RU"/>
        </w:rPr>
        <w:t xml:space="preserve"> восемью Актами о приемке выполненных работ ф. КС-2 и одной Справкой о стоимости выполненных работ ф. КС-3 на общую сумму 2614,2 тыс. руб.</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Cs/>
          <w:sz w:val="24"/>
          <w:szCs w:val="24"/>
          <w:lang w:eastAsia="ru-RU"/>
        </w:rPr>
        <w:t>Оплата за выполненные работы произведена в полном объеме в сумме 2614,2 тыс. руб., в том числе за счет средств областного бюджета – 2535,7 тыс. руб., за счет средств местного бюджета (софинансирование) – 78,5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Cs/>
          <w:sz w:val="24"/>
          <w:szCs w:val="24"/>
          <w:lang w:eastAsia="ru-RU"/>
        </w:rPr>
        <w:t>Дополнительным соглашением от 30.11.2023г. №</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Cs/>
          <w:sz w:val="24"/>
          <w:szCs w:val="24"/>
          <w:lang w:eastAsia="ru-RU"/>
        </w:rPr>
        <w:t>4 цена МК уменьшена на 191,8 тыс. руб.</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Cs/>
          <w:sz w:val="24"/>
          <w:szCs w:val="24"/>
          <w:lang w:eastAsia="ru-RU"/>
        </w:rPr>
        <w:t>(1,5% от цены контракта) в связи с уменьшением объема и видов работ, что не противоречит нормам п. 11 ч. 1 ст. 18 Федерального закона от 08.03.2022г. № 46-ФЗ «О внесении изменений в отдельные законодательные акты Российской Федерации». Общая стоимость МК составила 12795 тыс. руб.</w:t>
      </w:r>
      <w:r w:rsidRPr="00F63B0D">
        <w:rPr>
          <w:rFonts w:ascii="Times New Roman" w:eastAsia="Times New Roman" w:hAnsi="Times New Roman"/>
          <w:bCs/>
          <w:color w:val="FF0000"/>
          <w:sz w:val="24"/>
          <w:szCs w:val="24"/>
          <w:lang w:eastAsia="ru-RU"/>
        </w:rPr>
        <w:t xml:space="preserve"> </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sz w:val="24"/>
          <w:szCs w:val="24"/>
          <w:lang w:eastAsia="ru-RU"/>
        </w:rPr>
        <w:t>ООО «Куйтунское ЖКХ» с 27 сентября по 17 декабря 2023 года выполнила работы по четвертому этапу, что подтверждается</w:t>
      </w:r>
      <w:r w:rsidRPr="00F63B0D">
        <w:rPr>
          <w:rFonts w:ascii="Times New Roman" w:eastAsia="Times New Roman" w:hAnsi="Times New Roman"/>
          <w:bCs/>
          <w:sz w:val="24"/>
          <w:szCs w:val="24"/>
          <w:lang w:eastAsia="ru-RU"/>
        </w:rPr>
        <w:t xml:space="preserve"> восемью Актами о приемке выполненных работ ф. КС-2 и одной Справкой о стоимости выполненных работ ф. КС-3 на общую сумму 1188,8 тыс. руб.</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xml:space="preserve">За несоблюдение сроков выполнения работ по четвертому этапу на 17 календарных дней учреждением культуры выставлены пени в сумме 10,1 тыс. руб. </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Cs/>
          <w:sz w:val="24"/>
          <w:szCs w:val="24"/>
          <w:lang w:eastAsia="ru-RU"/>
        </w:rPr>
        <w:t>Оплата за выполненные работы произведена в сумме 1178,7 тыс. руб. (за вычетом начисленных пеней: 1188,8-10,1), в том числе за счет средств областного бюджета – 1143,3 тыс. руб., за счет средств местного бюджета (софинансирование) – 35,4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
          <w:sz w:val="24"/>
          <w:szCs w:val="24"/>
          <w:lang w:eastAsia="ru-RU"/>
        </w:rPr>
        <w:t xml:space="preserve">8. «Пенсионное обеспечение» (подраздел 1001) </w:t>
      </w:r>
      <w:r w:rsidRPr="00F63B0D">
        <w:rPr>
          <w:rFonts w:ascii="Times New Roman" w:eastAsia="Times New Roman" w:hAnsi="Times New Roman"/>
          <w:sz w:val="24"/>
          <w:szCs w:val="24"/>
          <w:lang w:eastAsia="ru-RU"/>
        </w:rPr>
        <w:t xml:space="preserve">исполнение </w:t>
      </w:r>
      <w:r w:rsidRPr="00F63B0D">
        <w:rPr>
          <w:rFonts w:ascii="Times New Roman" w:eastAsia="Times New Roman" w:hAnsi="Times New Roman"/>
          <w:bCs/>
          <w:sz w:val="24"/>
          <w:szCs w:val="24"/>
          <w:lang w:eastAsia="ru-RU"/>
        </w:rPr>
        <w:t xml:space="preserve">составило </w:t>
      </w:r>
      <w:r w:rsidRPr="00F63B0D">
        <w:rPr>
          <w:rFonts w:ascii="Times New Roman" w:eastAsia="Times New Roman" w:hAnsi="Times New Roman"/>
          <w:b/>
          <w:bCs/>
          <w:sz w:val="24"/>
          <w:szCs w:val="24"/>
          <w:lang w:eastAsia="ru-RU"/>
        </w:rPr>
        <w:t>335,2 тыс.</w:t>
      </w:r>
      <w:r w:rsidRPr="00F63B0D">
        <w:rPr>
          <w:rFonts w:ascii="Times New Roman" w:eastAsia="Times New Roman" w:hAnsi="Times New Roman"/>
          <w:bCs/>
          <w:sz w:val="24"/>
          <w:szCs w:val="24"/>
          <w:lang w:eastAsia="ru-RU"/>
        </w:rPr>
        <w:t xml:space="preserve"> </w:t>
      </w:r>
      <w:r w:rsidRPr="00F63B0D">
        <w:rPr>
          <w:rFonts w:ascii="Times New Roman" w:eastAsia="Times New Roman" w:hAnsi="Times New Roman"/>
          <w:b/>
          <w:bCs/>
          <w:sz w:val="24"/>
          <w:szCs w:val="24"/>
          <w:lang w:eastAsia="ru-RU"/>
        </w:rPr>
        <w:t>руб</w:t>
      </w:r>
      <w:r w:rsidRPr="00F63B0D">
        <w:rPr>
          <w:rFonts w:ascii="Times New Roman" w:eastAsia="Times New Roman" w:hAnsi="Times New Roman"/>
          <w:bCs/>
          <w:sz w:val="24"/>
          <w:szCs w:val="24"/>
          <w:lang w:eastAsia="ru-RU"/>
        </w:rPr>
        <w:t>., что составляет 91,7% к плановым назначениям (365,7 тыс. руб.).</w:t>
      </w:r>
      <w:r w:rsidRPr="00F63B0D">
        <w:rPr>
          <w:rFonts w:ascii="Times New Roman" w:eastAsia="Times New Roman" w:hAnsi="Times New Roman"/>
          <w:bCs/>
          <w:color w:val="FF0000"/>
          <w:sz w:val="24"/>
          <w:szCs w:val="24"/>
          <w:lang w:eastAsia="ru-RU"/>
        </w:rPr>
        <w:t xml:space="preserve"> </w:t>
      </w:r>
      <w:r w:rsidRPr="00F63B0D">
        <w:rPr>
          <w:rFonts w:ascii="Times New Roman" w:eastAsia="Times New Roman" w:hAnsi="Times New Roman"/>
          <w:bCs/>
          <w:sz w:val="24"/>
          <w:szCs w:val="24"/>
          <w:lang w:eastAsia="ru-RU"/>
        </w:rPr>
        <w:t xml:space="preserve">Доля расходов на пенсионное обеспечение в общем объеме расходов составляет 0,8%. По данному подразделу произведены расходы по выплате муниципальной пенсии Харламовой Л.А. и Тюриной Г.В. </w:t>
      </w:r>
    </w:p>
    <w:p w:rsidR="00F63B0D" w:rsidRPr="00F63B0D" w:rsidRDefault="00F63B0D" w:rsidP="00F63B0D">
      <w:pPr>
        <w:shd w:val="clear" w:color="auto" w:fill="FFFFFF"/>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
          <w:bCs/>
          <w:sz w:val="24"/>
          <w:szCs w:val="24"/>
          <w:lang w:eastAsia="ru-RU"/>
        </w:rPr>
        <w:t xml:space="preserve">9. </w:t>
      </w:r>
      <w:r w:rsidRPr="00F63B0D">
        <w:rPr>
          <w:rFonts w:ascii="Times New Roman" w:eastAsia="Times New Roman" w:hAnsi="Times New Roman"/>
          <w:b/>
          <w:sz w:val="24"/>
          <w:szCs w:val="24"/>
          <w:lang w:eastAsia="ru-RU"/>
        </w:rPr>
        <w:t>По подразделу 1101 «Физическая культура»</w:t>
      </w:r>
      <w:r w:rsidRPr="00F63B0D">
        <w:rPr>
          <w:rFonts w:ascii="Times New Roman" w:eastAsia="Times New Roman" w:hAnsi="Times New Roman"/>
          <w:sz w:val="24"/>
          <w:szCs w:val="24"/>
          <w:lang w:eastAsia="ru-RU"/>
        </w:rPr>
        <w:t xml:space="preserve"> исполнение составило </w:t>
      </w:r>
      <w:r w:rsidRPr="00F63B0D">
        <w:rPr>
          <w:rFonts w:ascii="Times New Roman" w:eastAsia="Times New Roman" w:hAnsi="Times New Roman"/>
          <w:b/>
          <w:sz w:val="24"/>
          <w:szCs w:val="24"/>
          <w:lang w:eastAsia="ru-RU"/>
        </w:rPr>
        <w:t>4903,3 тыс</w:t>
      </w:r>
      <w:r w:rsidRPr="00F63B0D">
        <w:rPr>
          <w:rFonts w:ascii="Times New Roman" w:eastAsia="Times New Roman" w:hAnsi="Times New Roman"/>
          <w:sz w:val="24"/>
          <w:szCs w:val="24"/>
          <w:lang w:eastAsia="ru-RU"/>
        </w:rPr>
        <w:t>. руб.</w:t>
      </w:r>
      <w:r w:rsidRPr="00F63B0D">
        <w:rPr>
          <w:rFonts w:ascii="Times New Roman" w:eastAsia="Times New Roman" w:hAnsi="Times New Roman"/>
          <w:bCs/>
          <w:sz w:val="24"/>
          <w:szCs w:val="24"/>
          <w:lang w:eastAsia="ru-RU"/>
        </w:rPr>
        <w:t xml:space="preserve"> или 100% к плановым показателям. Доля расходов на физическую культуру в общем объеме расходов составляют 12,5%.</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lastRenderedPageBreak/>
        <w:t>В рамках реализации мероприятий государственной программы Иркутской области «Развитие физической культуры и спорта Иркутской области» на 2019-2025 годы предусмотрено бюджетных ассигнований на строительство многофункциональной спортивной площадки в сумме 4903,3 тыс. руб., в том числе за счет средств областного бюджета в сумме 4756,2 тыс. руб. и за счет средств местного бюджета софинансирование 3% - 147,1 тыс. руб.</w:t>
      </w:r>
      <w:r w:rsidRPr="00F63B0D">
        <w:rPr>
          <w:rFonts w:ascii="Times New Roman" w:eastAsia="Times New Roman" w:hAnsi="Times New Roman"/>
          <w:bCs/>
          <w:sz w:val="24"/>
          <w:szCs w:val="24"/>
          <w:lang w:eastAsia="ru-RU"/>
        </w:rPr>
        <w:t xml:space="preserve"> </w:t>
      </w:r>
      <w:r w:rsidRPr="00F63B0D">
        <w:rPr>
          <w:rFonts w:ascii="Times New Roman" w:eastAsia="Times New Roman" w:hAnsi="Times New Roman"/>
          <w:sz w:val="24"/>
          <w:szCs w:val="24"/>
          <w:lang w:eastAsia="ru-RU"/>
        </w:rPr>
        <w:t xml:space="preserve">На строительство многофункциональной спортивной площадки по адресу: с. Карымск, ул. Набережная, 17 заключен муниципальный контракт от 24.04.20137г. № 5МК-02/23 с ИП Жапов Б.Б., окончанием исполнения работ определено 01.08.2023г. Фактически работы выполнены 4 июля 2023 года. Согласно документации установлены 9 железобетонных опор со светильниками, выполнено устройство железобетонной основы (подушки) с нанесением на нее покрытия площадки из резиново-каучуковой крошки на общей площади 714 кв. м., по периметру площадки установлены 39 металлических столбов высотой до 4 м. с ограждением из готовых металлических решетчатых панелей высотой не более 2 м., установлено 2 калитки из металлических решетчатых панелей, на площадке установлены 1 комплект брусьев металлических, турник разноуровневый с лесенкой, рукоход, стойка баскетбольная с щитом и кольцом, ворота мини-футбольные с сеткой, стойки волейбольные с сеткой, смонтирован пожарный шкаф навесной с 2 огнетушителями и электрический шкаф с счетчиком. </w:t>
      </w:r>
      <w:r w:rsidRPr="00F63B0D">
        <w:rPr>
          <w:rFonts w:ascii="Times New Roman" w:eastAsia="Times New Roman" w:hAnsi="Times New Roman"/>
          <w:bCs/>
          <w:sz w:val="24"/>
          <w:szCs w:val="24"/>
          <w:lang w:eastAsia="ru-RU"/>
        </w:rPr>
        <w:t>Выполнение работ подтверждено четырьмя Актами о приемке выполненных работ ф. КС-2 и Справкой о стоимости выполненных работ ф. КС-3 на общую сумму 4903,3 тыс. руб.</w:t>
      </w:r>
    </w:p>
    <w:p w:rsidR="00F63B0D" w:rsidRPr="00F63B0D" w:rsidRDefault="00F63B0D" w:rsidP="00F63B0D">
      <w:pPr>
        <w:shd w:val="clear" w:color="auto" w:fill="FFFFFF"/>
        <w:tabs>
          <w:tab w:val="left" w:pos="8647"/>
        </w:tabs>
        <w:spacing w:after="0" w:line="240" w:lineRule="auto"/>
        <w:ind w:firstLine="567"/>
        <w:jc w:val="both"/>
        <w:rPr>
          <w:rFonts w:ascii="Times New Roman" w:eastAsia="Times New Roman" w:hAnsi="Times New Roman"/>
          <w:bCs/>
          <w:sz w:val="24"/>
          <w:szCs w:val="24"/>
          <w:lang w:eastAsia="ru-RU"/>
        </w:rPr>
      </w:pPr>
      <w:r w:rsidRPr="00F63B0D">
        <w:rPr>
          <w:rFonts w:ascii="Times New Roman" w:eastAsia="Times New Roman" w:hAnsi="Times New Roman"/>
          <w:bCs/>
          <w:sz w:val="24"/>
          <w:szCs w:val="24"/>
          <w:lang w:eastAsia="ru-RU"/>
        </w:rPr>
        <w:t>Оплата произведена в полном объеме в сумме 4903,3 тыс. руб., в том числе за счет средств областного бюджета – 4756,2 тыс. руб., за счет средств местного бюджета (софинансирование) – 147,1 тыс. руб.</w:t>
      </w:r>
    </w:p>
    <w:p w:rsidR="00F63B0D" w:rsidRPr="00F63B0D" w:rsidRDefault="00F63B0D" w:rsidP="00F63B0D">
      <w:pPr>
        <w:shd w:val="clear" w:color="auto" w:fill="FFFFFF"/>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b/>
          <w:sz w:val="24"/>
          <w:szCs w:val="24"/>
          <w:lang w:eastAsia="ru-RU"/>
        </w:rPr>
        <w:t xml:space="preserve">10. Межбюджетные трансферты (подраздел 1403) </w:t>
      </w:r>
      <w:r w:rsidRPr="00F63B0D">
        <w:rPr>
          <w:rFonts w:ascii="Times New Roman" w:eastAsia="Times New Roman" w:hAnsi="Times New Roman"/>
          <w:sz w:val="24"/>
          <w:szCs w:val="24"/>
          <w:lang w:eastAsia="ru-RU"/>
        </w:rPr>
        <w:t xml:space="preserve">исполнение составило </w:t>
      </w:r>
      <w:r w:rsidRPr="00F63B0D">
        <w:rPr>
          <w:rFonts w:ascii="Times New Roman" w:eastAsia="Times New Roman" w:hAnsi="Times New Roman"/>
          <w:b/>
          <w:sz w:val="24"/>
          <w:szCs w:val="24"/>
          <w:lang w:eastAsia="ru-RU"/>
        </w:rPr>
        <w:t xml:space="preserve">830,3 тыс. руб. </w:t>
      </w:r>
      <w:r w:rsidRPr="00F63B0D">
        <w:rPr>
          <w:rFonts w:ascii="Times New Roman" w:eastAsia="Times New Roman" w:hAnsi="Times New Roman"/>
          <w:sz w:val="24"/>
          <w:szCs w:val="24"/>
          <w:lang w:eastAsia="ru-RU"/>
        </w:rPr>
        <w:t>или 100% к плану.</w:t>
      </w:r>
      <w:r w:rsidRPr="00F63B0D">
        <w:rPr>
          <w:rFonts w:ascii="Times New Roman" w:eastAsia="Times New Roman" w:hAnsi="Times New Roman"/>
          <w:color w:val="FF0000"/>
          <w:sz w:val="24"/>
          <w:szCs w:val="24"/>
          <w:lang w:eastAsia="ru-RU"/>
        </w:rPr>
        <w:t xml:space="preserve"> </w:t>
      </w:r>
      <w:r w:rsidRPr="00F63B0D">
        <w:rPr>
          <w:rFonts w:ascii="Times New Roman" w:eastAsia="Times New Roman" w:hAnsi="Times New Roman"/>
          <w:sz w:val="24"/>
          <w:szCs w:val="24"/>
          <w:lang w:eastAsia="ru-RU"/>
        </w:rPr>
        <w:t>Из местного бюджета выделены межбюджетные трансферты на финансирование расходов, связанных с передачей части полномочий на районный уровень:</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по организации размещения муниципального заказа – 75,1 тыс. руб.;</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по обслуживанию бюджетов органов местного самоуправления муниципального района (содержание централизованной бухгалтерии) – 614,4 тыс. руб.;</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по организации осуществления внешнего муниципального финансового контроля – 99,8 тыс. руб.;</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 по организации осуществления внутреннего муниципального финансового контроля – 41 тыс. руб.</w:t>
      </w:r>
    </w:p>
    <w:p w:rsidR="00F63B0D" w:rsidRPr="00F63B0D" w:rsidRDefault="00F63B0D" w:rsidP="00F63B0D">
      <w:pPr>
        <w:spacing w:after="0" w:line="240" w:lineRule="auto"/>
        <w:ind w:firstLine="567"/>
        <w:jc w:val="both"/>
        <w:rPr>
          <w:rFonts w:ascii="Times New Roman" w:eastAsia="Times New Roman" w:hAnsi="Times New Roman"/>
          <w:sz w:val="24"/>
          <w:szCs w:val="24"/>
          <w:lang w:eastAsia="ru-RU"/>
        </w:rPr>
      </w:pPr>
      <w:r w:rsidRPr="00F63B0D">
        <w:rPr>
          <w:rFonts w:ascii="Times New Roman" w:eastAsia="Times New Roman" w:hAnsi="Times New Roman"/>
          <w:sz w:val="24"/>
          <w:szCs w:val="24"/>
          <w:lang w:eastAsia="ru-RU"/>
        </w:rPr>
        <w:t>Удельный вес данных расходов в общем объеме расходов составляет 2,1%.</w:t>
      </w:r>
    </w:p>
    <w:p w:rsidR="00F63B0D" w:rsidRPr="00F63B0D" w:rsidRDefault="00F63B0D" w:rsidP="00F63B0D">
      <w:pPr>
        <w:spacing w:after="0" w:line="240" w:lineRule="auto"/>
        <w:ind w:right="85" w:firstLine="567"/>
        <w:jc w:val="both"/>
        <w:rPr>
          <w:rFonts w:ascii="Times New Roman" w:eastAsia="Times New Roman" w:hAnsi="Times New Roman"/>
          <w:sz w:val="24"/>
          <w:szCs w:val="24"/>
          <w:lang w:eastAsia="ru-RU"/>
        </w:rPr>
      </w:pPr>
    </w:p>
    <w:p w:rsidR="00FA1276" w:rsidRPr="00FA1276" w:rsidRDefault="00011A9D" w:rsidP="00FA1276">
      <w:pPr>
        <w:ind w:firstLine="567"/>
        <w:jc w:val="both"/>
        <w:rPr>
          <w:rFonts w:ascii="Times New Roman" w:eastAsia="Times New Roman" w:hAnsi="Times New Roman"/>
          <w:sz w:val="24"/>
          <w:szCs w:val="24"/>
          <w:lang w:eastAsia="ru-RU"/>
        </w:rPr>
      </w:pPr>
      <w:r>
        <w:t xml:space="preserve">   </w:t>
      </w:r>
      <w:r w:rsidRPr="00FA1276">
        <w:rPr>
          <w:rFonts w:ascii="Times New Roman" w:hAnsi="Times New Roman"/>
        </w:rPr>
        <w:t>Таким образом</w:t>
      </w:r>
      <w:r w:rsidR="00FA1276" w:rsidRPr="00FA1276">
        <w:rPr>
          <w:rFonts w:ascii="Times New Roman" w:eastAsia="Times New Roman" w:hAnsi="Times New Roman"/>
          <w:sz w:val="24"/>
          <w:szCs w:val="24"/>
          <w:lang w:eastAsia="ru-RU"/>
        </w:rPr>
        <w:t xml:space="preserve"> </w:t>
      </w:r>
      <w:r w:rsidR="00FA1276">
        <w:rPr>
          <w:rFonts w:ascii="Times New Roman" w:eastAsia="Times New Roman" w:hAnsi="Times New Roman"/>
          <w:sz w:val="24"/>
          <w:szCs w:val="24"/>
          <w:lang w:eastAsia="ru-RU"/>
        </w:rPr>
        <w:t>ф</w:t>
      </w:r>
      <w:r w:rsidR="00FA1276" w:rsidRPr="00FA1276">
        <w:rPr>
          <w:rFonts w:ascii="Times New Roman" w:eastAsia="Times New Roman" w:hAnsi="Times New Roman"/>
          <w:sz w:val="24"/>
          <w:szCs w:val="24"/>
          <w:lang w:eastAsia="ru-RU"/>
        </w:rPr>
        <w:t>актическое исполнение по доходам за 2023г. составило 38865,9 тыс. руб., по расходам 39267,1 тыс. руб., дефицит бюджета составляет 401,2 тыс. руб. Источником гашения дефицита явилось уменьшение остатков средств на счетах бюджета.</w:t>
      </w:r>
    </w:p>
    <w:p w:rsidR="00FA1276" w:rsidRPr="00FA1276" w:rsidRDefault="00FA1276" w:rsidP="00FA1276">
      <w:pPr>
        <w:spacing w:after="0" w:line="240" w:lineRule="auto"/>
        <w:ind w:firstLine="567"/>
        <w:jc w:val="both"/>
        <w:rPr>
          <w:rFonts w:ascii="Times New Roman" w:eastAsia="Times New Roman" w:hAnsi="Times New Roman"/>
          <w:sz w:val="24"/>
          <w:szCs w:val="24"/>
          <w:lang w:eastAsia="ru-RU"/>
        </w:rPr>
      </w:pPr>
      <w:r w:rsidRPr="00FA1276">
        <w:rPr>
          <w:rFonts w:ascii="Times New Roman" w:eastAsia="Times New Roman" w:hAnsi="Times New Roman"/>
          <w:sz w:val="24"/>
          <w:szCs w:val="24"/>
          <w:lang w:eastAsia="ru-RU"/>
        </w:rPr>
        <w:t>Остаток средств на счете бюджета на начало отчетного периода составил 531,4 тыс. руб., на конец отчетного периода – 130,2 тыс. руб., из них</w:t>
      </w:r>
      <w:r w:rsidRPr="00FA1276">
        <w:rPr>
          <w:rFonts w:ascii="Times New Roman" w:eastAsia="Times New Roman" w:hAnsi="Times New Roman"/>
          <w:color w:val="FF0000"/>
          <w:sz w:val="24"/>
          <w:szCs w:val="24"/>
          <w:lang w:eastAsia="ru-RU"/>
        </w:rPr>
        <w:t xml:space="preserve"> </w:t>
      </w:r>
      <w:r w:rsidRPr="00FA1276">
        <w:rPr>
          <w:rFonts w:ascii="Times New Roman" w:eastAsia="Times New Roman" w:hAnsi="Times New Roman"/>
          <w:sz w:val="24"/>
          <w:szCs w:val="24"/>
          <w:lang w:eastAsia="ru-RU"/>
        </w:rPr>
        <w:t>доходы, формирующие дорожный фонд – 652,4 тыс. руб.; налоговые и неналоговые поступления – отрицательное значение минус 606,2 тыс. руб. Остаток со знаком минус при положительном остатке по другому источнику означает, что расходы произведены за счет этого источника доходов, имеющего целевое назначение; прочие неналоговые доходы (инициативные платежи) – 84 тыс. руб.</w:t>
      </w:r>
    </w:p>
    <w:p w:rsidR="00F86DBC" w:rsidRPr="00F86DBC" w:rsidRDefault="00F86DBC" w:rsidP="00F86DBC">
      <w:pPr>
        <w:jc w:val="both"/>
        <w:rPr>
          <w:rFonts w:eastAsia="Times New Roman"/>
          <w:color w:val="FF0000"/>
          <w:lang w:eastAsia="ru-RU"/>
        </w:rPr>
      </w:pPr>
    </w:p>
    <w:p w:rsidR="00056886" w:rsidRDefault="00F51DD7">
      <w:pPr>
        <w:spacing w:after="0" w:line="240" w:lineRule="auto"/>
        <w:jc w:val="both"/>
        <w:rPr>
          <w:rFonts w:ascii="Times New Roman" w:hAnsi="Times New Roman"/>
          <w:sz w:val="24"/>
          <w:szCs w:val="24"/>
        </w:rPr>
      </w:pPr>
      <w:r>
        <w:rPr>
          <w:rFonts w:ascii="Times New Roman" w:hAnsi="Times New Roman"/>
          <w:sz w:val="24"/>
          <w:szCs w:val="24"/>
        </w:rPr>
        <w:t xml:space="preserve">Специалист по финансам                                                                           </w:t>
      </w:r>
      <w:r w:rsidR="00FC087E">
        <w:rPr>
          <w:rFonts w:ascii="Times New Roman" w:hAnsi="Times New Roman"/>
          <w:sz w:val="24"/>
          <w:szCs w:val="24"/>
        </w:rPr>
        <w:t>Е.И. Сароян</w:t>
      </w:r>
    </w:p>
    <w:p w:rsidR="00AB63EE" w:rsidRDefault="00AB63EE" w:rsidP="00956D93">
      <w:pPr>
        <w:tabs>
          <w:tab w:val="left" w:pos="6240"/>
        </w:tabs>
        <w:spacing w:after="0"/>
        <w:jc w:val="center"/>
        <w:rPr>
          <w:rFonts w:ascii="Times New Roman" w:hAnsi="Times New Roman"/>
          <w:b/>
          <w:sz w:val="24"/>
          <w:szCs w:val="24"/>
        </w:rPr>
      </w:pPr>
    </w:p>
    <w:p w:rsidR="0040050F" w:rsidRDefault="0040050F" w:rsidP="00956D93">
      <w:pPr>
        <w:tabs>
          <w:tab w:val="left" w:pos="6240"/>
        </w:tabs>
        <w:spacing w:after="0"/>
        <w:jc w:val="center"/>
        <w:rPr>
          <w:rFonts w:ascii="Times New Roman" w:hAnsi="Times New Roman"/>
          <w:b/>
          <w:sz w:val="24"/>
          <w:szCs w:val="24"/>
        </w:rPr>
      </w:pPr>
    </w:p>
    <w:p w:rsidR="0040050F" w:rsidRDefault="0040050F" w:rsidP="00956D93">
      <w:pPr>
        <w:tabs>
          <w:tab w:val="left" w:pos="6240"/>
        </w:tabs>
        <w:spacing w:after="0"/>
        <w:jc w:val="center"/>
        <w:rPr>
          <w:rFonts w:ascii="Times New Roman" w:hAnsi="Times New Roman"/>
          <w:b/>
          <w:sz w:val="24"/>
          <w:szCs w:val="24"/>
        </w:rPr>
      </w:pPr>
    </w:p>
    <w:p w:rsidR="00956D93" w:rsidRDefault="00956D93" w:rsidP="00956D93">
      <w:pPr>
        <w:tabs>
          <w:tab w:val="left" w:pos="6240"/>
        </w:tabs>
        <w:spacing w:after="0"/>
        <w:jc w:val="center"/>
        <w:rPr>
          <w:rFonts w:ascii="Times New Roman" w:hAnsi="Times New Roman"/>
          <w:b/>
          <w:sz w:val="24"/>
          <w:szCs w:val="24"/>
        </w:rPr>
      </w:pPr>
      <w:r>
        <w:rPr>
          <w:rFonts w:ascii="Times New Roman" w:hAnsi="Times New Roman"/>
          <w:b/>
          <w:sz w:val="24"/>
          <w:szCs w:val="24"/>
        </w:rPr>
        <w:lastRenderedPageBreak/>
        <w:t>Годовой отчет об использовании бюджетных ассигнований муниципального дорожного фонда</w:t>
      </w:r>
    </w:p>
    <w:p w:rsidR="00956D93" w:rsidRDefault="00956D93" w:rsidP="00956D93">
      <w:pPr>
        <w:tabs>
          <w:tab w:val="left" w:pos="6240"/>
        </w:tabs>
        <w:spacing w:after="0"/>
        <w:jc w:val="center"/>
        <w:rPr>
          <w:rFonts w:ascii="Times New Roman" w:hAnsi="Times New Roman"/>
          <w:b/>
          <w:sz w:val="24"/>
          <w:szCs w:val="24"/>
        </w:rPr>
      </w:pPr>
      <w:r>
        <w:rPr>
          <w:rFonts w:ascii="Times New Roman" w:hAnsi="Times New Roman"/>
          <w:b/>
          <w:sz w:val="24"/>
          <w:szCs w:val="24"/>
        </w:rPr>
        <w:t>Карымского муниципального образования  за 2022 год</w:t>
      </w:r>
    </w:p>
    <w:p w:rsidR="00956D93" w:rsidRDefault="00956D93" w:rsidP="00956D93">
      <w:pPr>
        <w:tabs>
          <w:tab w:val="left" w:pos="13334"/>
        </w:tabs>
        <w:spacing w:after="0"/>
        <w:rPr>
          <w:rFonts w:ascii="Times New Roman" w:hAnsi="Times New Roman"/>
          <w:b/>
          <w:sz w:val="24"/>
          <w:szCs w:val="24"/>
        </w:rPr>
      </w:pPr>
      <w:r>
        <w:rPr>
          <w:rFonts w:ascii="Times New Roman" w:hAnsi="Times New Roman"/>
          <w:b/>
          <w:sz w:val="24"/>
          <w:szCs w:val="24"/>
        </w:rPr>
        <w:tab/>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456"/>
        <w:gridCol w:w="1907"/>
        <w:gridCol w:w="1446"/>
        <w:gridCol w:w="1615"/>
      </w:tblGrid>
      <w:tr w:rsidR="00FA1276" w:rsidTr="003538B8">
        <w:trPr>
          <w:trHeight w:val="144"/>
        </w:trPr>
        <w:tc>
          <w:tcPr>
            <w:tcW w:w="3921" w:type="dxa"/>
          </w:tcPr>
          <w:p w:rsidR="00FA1276" w:rsidRPr="00E07546" w:rsidRDefault="00FA1276" w:rsidP="00FA1276">
            <w:pPr>
              <w:jc w:val="center"/>
              <w:textAlignment w:val="baseline"/>
              <w:outlineLvl w:val="1"/>
              <w:rPr>
                <w:rFonts w:ascii="Times New Roman" w:eastAsia="Times New Roman" w:hAnsi="Times New Roman"/>
                <w:b/>
                <w:spacing w:val="2"/>
                <w:sz w:val="24"/>
                <w:szCs w:val="24"/>
                <w:lang w:eastAsia="ru-RU"/>
              </w:rPr>
            </w:pPr>
          </w:p>
        </w:tc>
        <w:tc>
          <w:tcPr>
            <w:tcW w:w="456" w:type="dxa"/>
          </w:tcPr>
          <w:p w:rsidR="00FA1276" w:rsidRPr="00E07546" w:rsidRDefault="00FA1276" w:rsidP="00FA1276">
            <w:pPr>
              <w:jc w:val="center"/>
              <w:textAlignment w:val="baseline"/>
              <w:outlineLvl w:val="1"/>
              <w:rPr>
                <w:rFonts w:ascii="Times New Roman" w:eastAsia="Times New Roman" w:hAnsi="Times New Roman"/>
                <w:b/>
                <w:spacing w:val="2"/>
                <w:sz w:val="24"/>
                <w:szCs w:val="24"/>
                <w:lang w:eastAsia="ru-RU"/>
              </w:rPr>
            </w:pPr>
          </w:p>
        </w:tc>
        <w:tc>
          <w:tcPr>
            <w:tcW w:w="1907" w:type="dxa"/>
          </w:tcPr>
          <w:p w:rsidR="00FA1276" w:rsidRPr="00E07546" w:rsidRDefault="00FA1276" w:rsidP="00FA1276">
            <w:pPr>
              <w:jc w:val="center"/>
              <w:textAlignment w:val="baseline"/>
              <w:outlineLvl w:val="1"/>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 xml:space="preserve">План </w:t>
            </w:r>
          </w:p>
        </w:tc>
        <w:tc>
          <w:tcPr>
            <w:tcW w:w="1446" w:type="dxa"/>
          </w:tcPr>
          <w:p w:rsidR="00FA1276" w:rsidRPr="00E07546" w:rsidRDefault="00FA1276" w:rsidP="00FA1276">
            <w:pPr>
              <w:jc w:val="center"/>
              <w:textAlignment w:val="baseline"/>
              <w:outlineLvl w:val="1"/>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 xml:space="preserve">Исполнено </w:t>
            </w:r>
          </w:p>
        </w:tc>
        <w:tc>
          <w:tcPr>
            <w:tcW w:w="1615" w:type="dxa"/>
          </w:tcPr>
          <w:p w:rsidR="00FA1276" w:rsidRDefault="00FA1276" w:rsidP="00FA1276">
            <w:pPr>
              <w:jc w:val="center"/>
              <w:textAlignment w:val="baseline"/>
              <w:outlineLvl w:val="1"/>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 исполнения</w:t>
            </w:r>
          </w:p>
        </w:tc>
      </w:tr>
      <w:tr w:rsidR="00FA1276" w:rsidTr="003538B8">
        <w:trPr>
          <w:trHeight w:val="144"/>
        </w:trPr>
        <w:tc>
          <w:tcPr>
            <w:tcW w:w="3921" w:type="dxa"/>
            <w:tcBorders>
              <w:bottom w:val="single" w:sz="4" w:space="0" w:color="auto"/>
            </w:tcBorders>
          </w:tcPr>
          <w:p w:rsidR="00FA1276" w:rsidRDefault="00FA1276" w:rsidP="00FA1276">
            <w:pPr>
              <w:textAlignment w:val="baseline"/>
              <w:outlineLvl w:val="1"/>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Остаток на 01.01.2023г.:</w:t>
            </w:r>
          </w:p>
        </w:tc>
        <w:tc>
          <w:tcPr>
            <w:tcW w:w="456" w:type="dxa"/>
          </w:tcPr>
          <w:p w:rsidR="00FA1276" w:rsidRPr="00A553E9" w:rsidRDefault="00FA1276" w:rsidP="00FA1276">
            <w:pPr>
              <w:jc w:val="center"/>
              <w:textAlignment w:val="baseline"/>
              <w:outlineLvl w:val="1"/>
              <w:rPr>
                <w:rFonts w:ascii="Times New Roman" w:eastAsia="Times New Roman" w:hAnsi="Times New Roman"/>
                <w:b/>
                <w:spacing w:val="2"/>
                <w:sz w:val="20"/>
                <w:szCs w:val="20"/>
                <w:lang w:eastAsia="ru-RU"/>
              </w:rPr>
            </w:pPr>
          </w:p>
        </w:tc>
        <w:tc>
          <w:tcPr>
            <w:tcW w:w="1907" w:type="dxa"/>
          </w:tcPr>
          <w:p w:rsidR="00FA1276" w:rsidRPr="00840AB8" w:rsidRDefault="00FA1276" w:rsidP="00FA1276">
            <w:pPr>
              <w:jc w:val="center"/>
              <w:textAlignment w:val="baseline"/>
              <w:outlineLvl w:val="1"/>
              <w:rPr>
                <w:rFonts w:ascii="Times New Roman" w:eastAsia="Times New Roman" w:hAnsi="Times New Roman"/>
                <w:b/>
                <w:spacing w:val="2"/>
                <w:sz w:val="24"/>
                <w:szCs w:val="24"/>
                <w:lang w:eastAsia="ru-RU"/>
              </w:rPr>
            </w:pPr>
            <w:r>
              <w:rPr>
                <w:rFonts w:ascii="Times New Roman" w:hAnsi="Times New Roman"/>
                <w:b/>
                <w:bCs/>
                <w:sz w:val="24"/>
                <w:szCs w:val="24"/>
              </w:rPr>
              <w:t>271 797,47</w:t>
            </w:r>
          </w:p>
        </w:tc>
        <w:tc>
          <w:tcPr>
            <w:tcW w:w="1446" w:type="dxa"/>
          </w:tcPr>
          <w:p w:rsidR="00FA1276" w:rsidRPr="0042111D" w:rsidRDefault="00FA1276" w:rsidP="00FA1276">
            <w:pPr>
              <w:jc w:val="center"/>
              <w:textAlignment w:val="baseline"/>
              <w:outlineLvl w:val="1"/>
              <w:rPr>
                <w:rFonts w:ascii="Times New Roman" w:eastAsia="Times New Roman" w:hAnsi="Times New Roman"/>
                <w:b/>
                <w:color w:val="000000" w:themeColor="text1"/>
                <w:spacing w:val="2"/>
                <w:lang w:eastAsia="ru-RU"/>
              </w:rPr>
            </w:pPr>
            <w:r>
              <w:rPr>
                <w:rFonts w:ascii="Times New Roman" w:eastAsia="Times New Roman" w:hAnsi="Times New Roman"/>
                <w:spacing w:val="2"/>
                <w:lang w:eastAsia="ru-RU"/>
              </w:rPr>
              <w:t>1 101 909,08</w:t>
            </w:r>
          </w:p>
        </w:tc>
        <w:tc>
          <w:tcPr>
            <w:tcW w:w="1615" w:type="dxa"/>
          </w:tcPr>
          <w:p w:rsidR="00FA1276" w:rsidRDefault="00FA1276" w:rsidP="00FA1276">
            <w:pPr>
              <w:jc w:val="center"/>
              <w:textAlignment w:val="baseline"/>
              <w:outlineLvl w:val="1"/>
              <w:rPr>
                <w:rFonts w:ascii="Times New Roman" w:eastAsia="Times New Roman" w:hAnsi="Times New Roman"/>
                <w:b/>
                <w:spacing w:val="2"/>
                <w:lang w:eastAsia="ru-RU"/>
              </w:rPr>
            </w:pPr>
          </w:p>
        </w:tc>
      </w:tr>
      <w:tr w:rsidR="00FA1276" w:rsidTr="003538B8">
        <w:trPr>
          <w:trHeight w:val="144"/>
        </w:trPr>
        <w:tc>
          <w:tcPr>
            <w:tcW w:w="3921" w:type="dxa"/>
            <w:tcBorders>
              <w:bottom w:val="single" w:sz="4" w:space="0" w:color="auto"/>
            </w:tcBorders>
          </w:tcPr>
          <w:p w:rsidR="00FA1276" w:rsidRPr="00E07546" w:rsidRDefault="00FA1276" w:rsidP="00FA1276">
            <w:pPr>
              <w:textAlignment w:val="baseline"/>
              <w:outlineLvl w:val="1"/>
              <w:rPr>
                <w:rFonts w:ascii="Times New Roman" w:eastAsia="Times New Roman" w:hAnsi="Times New Roman"/>
                <w:b/>
                <w:spacing w:val="2"/>
                <w:sz w:val="24"/>
                <w:szCs w:val="24"/>
                <w:lang w:eastAsia="ru-RU"/>
              </w:rPr>
            </w:pPr>
            <w:r>
              <w:rPr>
                <w:rFonts w:ascii="Times New Roman" w:eastAsia="Times New Roman" w:hAnsi="Times New Roman"/>
                <w:b/>
                <w:spacing w:val="2"/>
                <w:sz w:val="24"/>
                <w:szCs w:val="24"/>
                <w:lang w:eastAsia="ru-RU"/>
              </w:rPr>
              <w:t>Всего доходов по источникам образования муниципального дорожного фонда (02+03+04+05+06), в т.ч.:</w:t>
            </w:r>
          </w:p>
        </w:tc>
        <w:tc>
          <w:tcPr>
            <w:tcW w:w="456" w:type="dxa"/>
          </w:tcPr>
          <w:p w:rsidR="00FA1276" w:rsidRPr="00A553E9" w:rsidRDefault="00FA1276" w:rsidP="00FA1276">
            <w:pPr>
              <w:jc w:val="center"/>
              <w:textAlignment w:val="baseline"/>
              <w:outlineLvl w:val="1"/>
              <w:rPr>
                <w:rFonts w:ascii="Times New Roman" w:eastAsia="Times New Roman" w:hAnsi="Times New Roman"/>
                <w:b/>
                <w:spacing w:val="2"/>
                <w:sz w:val="20"/>
                <w:szCs w:val="20"/>
                <w:lang w:eastAsia="ru-RU"/>
              </w:rPr>
            </w:pPr>
            <w:r w:rsidRPr="00A553E9">
              <w:rPr>
                <w:rFonts w:ascii="Times New Roman" w:eastAsia="Times New Roman" w:hAnsi="Times New Roman"/>
                <w:b/>
                <w:spacing w:val="2"/>
                <w:sz w:val="20"/>
                <w:szCs w:val="20"/>
                <w:lang w:eastAsia="ru-RU"/>
              </w:rPr>
              <w:t>01</w:t>
            </w:r>
          </w:p>
        </w:tc>
        <w:tc>
          <w:tcPr>
            <w:tcW w:w="1907" w:type="dxa"/>
          </w:tcPr>
          <w:p w:rsidR="00FA1276" w:rsidRPr="00A02C96" w:rsidRDefault="00FA1276" w:rsidP="00FA1276">
            <w:pPr>
              <w:jc w:val="center"/>
              <w:textAlignment w:val="baseline"/>
              <w:outlineLvl w:val="1"/>
              <w:rPr>
                <w:rFonts w:ascii="Times New Roman" w:eastAsia="Times New Roman" w:hAnsi="Times New Roman"/>
                <w:b/>
                <w:spacing w:val="2"/>
                <w:lang w:eastAsia="ru-RU"/>
              </w:rPr>
            </w:pPr>
            <w:r w:rsidRPr="00A02C96">
              <w:rPr>
                <w:rFonts w:ascii="Times New Roman" w:eastAsia="Times New Roman" w:hAnsi="Times New Roman"/>
                <w:b/>
                <w:spacing w:val="2"/>
                <w:lang w:eastAsia="ru-RU"/>
              </w:rPr>
              <w:t>1 464 500,00</w:t>
            </w:r>
          </w:p>
        </w:tc>
        <w:tc>
          <w:tcPr>
            <w:tcW w:w="1446" w:type="dxa"/>
          </w:tcPr>
          <w:p w:rsidR="00FA1276" w:rsidRPr="00A02C96" w:rsidRDefault="00FA1276" w:rsidP="00FA1276">
            <w:pPr>
              <w:jc w:val="center"/>
              <w:textAlignment w:val="baseline"/>
              <w:outlineLvl w:val="1"/>
              <w:rPr>
                <w:rFonts w:ascii="Times New Roman" w:eastAsia="Times New Roman" w:hAnsi="Times New Roman"/>
                <w:b/>
                <w:spacing w:val="2"/>
                <w:lang w:eastAsia="ru-RU"/>
              </w:rPr>
            </w:pPr>
            <w:r w:rsidRPr="00A02C96">
              <w:rPr>
                <w:rFonts w:ascii="Times New Roman" w:eastAsia="Times New Roman" w:hAnsi="Times New Roman"/>
                <w:b/>
                <w:spacing w:val="2"/>
                <w:lang w:eastAsia="ru-RU"/>
              </w:rPr>
              <w:t>1 493 216,77</w:t>
            </w:r>
          </w:p>
        </w:tc>
        <w:tc>
          <w:tcPr>
            <w:tcW w:w="1615" w:type="dxa"/>
          </w:tcPr>
          <w:p w:rsidR="00FA1276" w:rsidRPr="00FC338C" w:rsidRDefault="00FA1276" w:rsidP="00FA1276">
            <w:pPr>
              <w:jc w:val="center"/>
              <w:textAlignment w:val="baseline"/>
              <w:outlineLvl w:val="1"/>
              <w:rPr>
                <w:rFonts w:ascii="Times New Roman" w:eastAsia="Times New Roman" w:hAnsi="Times New Roman"/>
                <w:b/>
                <w:spacing w:val="2"/>
                <w:lang w:eastAsia="ru-RU"/>
              </w:rPr>
            </w:pPr>
            <w:r>
              <w:rPr>
                <w:rFonts w:ascii="Times New Roman" w:eastAsia="Times New Roman" w:hAnsi="Times New Roman"/>
                <w:b/>
                <w:spacing w:val="2"/>
                <w:lang w:eastAsia="ru-RU"/>
              </w:rPr>
              <w:t>101,96</w:t>
            </w:r>
          </w:p>
        </w:tc>
      </w:tr>
      <w:tr w:rsidR="00FA1276" w:rsidTr="003538B8">
        <w:trPr>
          <w:trHeight w:val="144"/>
        </w:trPr>
        <w:tc>
          <w:tcPr>
            <w:tcW w:w="3921" w:type="dxa"/>
            <w:shd w:val="clear" w:color="auto" w:fill="FFFFFF" w:themeFill="background1"/>
          </w:tcPr>
          <w:p w:rsidR="00FA1276" w:rsidRPr="00A553E9" w:rsidRDefault="00FA1276" w:rsidP="00FA1276">
            <w:pPr>
              <w:shd w:val="clear" w:color="auto" w:fill="FFFFFF" w:themeFill="background1"/>
              <w:rPr>
                <w:rFonts w:ascii="Times New Roman" w:hAnsi="Times New Roman"/>
                <w:bCs/>
                <w:color w:val="000000"/>
                <w:shd w:val="clear" w:color="auto" w:fill="D8EDE8"/>
              </w:rPr>
            </w:pPr>
            <w:r w:rsidRPr="00A553E9">
              <w:rPr>
                <w:rStyle w:val="af0"/>
                <w:rFonts w:ascii="Times New Roman" w:hAnsi="Times New Roman"/>
                <w:shd w:val="clear" w:color="auto" w:fill="FFFFFF" w:themeFill="background1"/>
              </w:rPr>
              <w:t>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подлежащие зачислению в местныйбюджет</w:t>
            </w:r>
          </w:p>
        </w:tc>
        <w:tc>
          <w:tcPr>
            <w:tcW w:w="456" w:type="dxa"/>
          </w:tcPr>
          <w:p w:rsidR="00FA1276" w:rsidRPr="00A553E9" w:rsidRDefault="00FA1276" w:rsidP="00FA1276">
            <w:pPr>
              <w:jc w:val="center"/>
              <w:textAlignment w:val="baseline"/>
              <w:outlineLvl w:val="1"/>
              <w:rPr>
                <w:rFonts w:ascii="Times New Roman" w:eastAsia="Times New Roman" w:hAnsi="Times New Roman"/>
                <w:spacing w:val="2"/>
                <w:sz w:val="20"/>
                <w:szCs w:val="20"/>
                <w:lang w:eastAsia="ru-RU"/>
              </w:rPr>
            </w:pPr>
            <w:r w:rsidRPr="00A553E9">
              <w:rPr>
                <w:rFonts w:ascii="Times New Roman" w:eastAsia="Times New Roman" w:hAnsi="Times New Roman"/>
                <w:spacing w:val="2"/>
                <w:sz w:val="20"/>
                <w:szCs w:val="20"/>
                <w:lang w:eastAsia="ru-RU"/>
              </w:rPr>
              <w:t>02</w:t>
            </w:r>
          </w:p>
        </w:tc>
        <w:tc>
          <w:tcPr>
            <w:tcW w:w="1907"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1 464 500,00</w:t>
            </w:r>
          </w:p>
        </w:tc>
        <w:tc>
          <w:tcPr>
            <w:tcW w:w="1446"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1 493 216,77</w:t>
            </w:r>
          </w:p>
        </w:tc>
        <w:tc>
          <w:tcPr>
            <w:tcW w:w="1615"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101,96</w:t>
            </w:r>
          </w:p>
        </w:tc>
      </w:tr>
      <w:tr w:rsidR="00FA1276" w:rsidTr="00714AA9">
        <w:trPr>
          <w:trHeight w:val="144"/>
        </w:trPr>
        <w:tc>
          <w:tcPr>
            <w:tcW w:w="3921" w:type="dxa"/>
          </w:tcPr>
          <w:p w:rsidR="00FA1276" w:rsidRPr="00E07546" w:rsidRDefault="00FA1276" w:rsidP="00FA1276">
            <w:pPr>
              <w:textAlignment w:val="baseline"/>
              <w:outlineLvl w:val="1"/>
              <w:rPr>
                <w:rFonts w:ascii="Times New Roman" w:eastAsia="Times New Roman" w:hAnsi="Times New Roman"/>
                <w:b/>
                <w:spacing w:val="2"/>
                <w:sz w:val="24"/>
                <w:szCs w:val="24"/>
                <w:lang w:eastAsia="ru-RU"/>
              </w:rPr>
            </w:pPr>
            <w:r>
              <w:rPr>
                <w:rFonts w:ascii="Times New Roman" w:hAnsi="Times New Roman"/>
                <w:sz w:val="24"/>
                <w:szCs w:val="24"/>
              </w:rPr>
              <w:t>безвозмездные поступления</w:t>
            </w:r>
            <w:r w:rsidRPr="00D73524">
              <w:rPr>
                <w:rFonts w:ascii="Times New Roman" w:hAnsi="Times New Roman"/>
                <w:sz w:val="24"/>
                <w:szCs w:val="24"/>
              </w:rPr>
              <w:t xml:space="preserve"> от физических и юридическ</w:t>
            </w:r>
            <w:r>
              <w:rPr>
                <w:rFonts w:ascii="Times New Roman" w:hAnsi="Times New Roman"/>
                <w:sz w:val="24"/>
                <w:szCs w:val="24"/>
              </w:rPr>
              <w:t>их лиц, в том числе добровольные пожертвования</w:t>
            </w:r>
            <w:r w:rsidRPr="00D73524">
              <w:rPr>
                <w:rFonts w:ascii="Times New Roman" w:hAnsi="Times New Roman"/>
                <w:sz w:val="24"/>
                <w:szCs w:val="24"/>
              </w:rPr>
              <w:t>, на финансовое обеспечение дорожной деятельности в отношении автомобильных дорог общего пользования местного значения</w:t>
            </w:r>
          </w:p>
        </w:tc>
        <w:tc>
          <w:tcPr>
            <w:tcW w:w="456" w:type="dxa"/>
          </w:tcPr>
          <w:p w:rsidR="00FA1276" w:rsidRPr="00A553E9" w:rsidRDefault="00FA1276" w:rsidP="00FA1276">
            <w:pPr>
              <w:jc w:val="center"/>
              <w:textAlignment w:val="baseline"/>
              <w:outlineLvl w:val="1"/>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03</w:t>
            </w:r>
          </w:p>
        </w:tc>
        <w:tc>
          <w:tcPr>
            <w:tcW w:w="1907"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0</w:t>
            </w:r>
          </w:p>
        </w:tc>
        <w:tc>
          <w:tcPr>
            <w:tcW w:w="1446"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0</w:t>
            </w:r>
          </w:p>
        </w:tc>
        <w:tc>
          <w:tcPr>
            <w:tcW w:w="1615"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w:t>
            </w:r>
          </w:p>
        </w:tc>
      </w:tr>
      <w:tr w:rsidR="00FA1276" w:rsidTr="00714AA9">
        <w:trPr>
          <w:trHeight w:val="144"/>
        </w:trPr>
        <w:tc>
          <w:tcPr>
            <w:tcW w:w="3921" w:type="dxa"/>
          </w:tcPr>
          <w:p w:rsidR="00FA1276" w:rsidRPr="00E07546" w:rsidRDefault="00FA1276" w:rsidP="00FA1276">
            <w:pPr>
              <w:textAlignment w:val="baseline"/>
              <w:outlineLvl w:val="1"/>
              <w:rPr>
                <w:rFonts w:ascii="Times New Roman" w:eastAsia="Times New Roman" w:hAnsi="Times New Roman"/>
                <w:b/>
                <w:spacing w:val="2"/>
                <w:sz w:val="24"/>
                <w:szCs w:val="24"/>
                <w:lang w:eastAsia="ru-RU"/>
              </w:rPr>
            </w:pPr>
            <w:r>
              <w:rPr>
                <w:rFonts w:ascii="Times New Roman" w:hAnsi="Times New Roman"/>
                <w:sz w:val="24"/>
                <w:szCs w:val="24"/>
              </w:rPr>
              <w:t>денежные</w:t>
            </w:r>
            <w:r w:rsidRPr="00D73524">
              <w:rPr>
                <w:rFonts w:ascii="Times New Roman" w:hAnsi="Times New Roman"/>
                <w:sz w:val="24"/>
                <w:szCs w:val="24"/>
              </w:rPr>
              <w:t xml:space="preserve"> средств</w:t>
            </w:r>
            <w:r>
              <w:rPr>
                <w:rFonts w:ascii="Times New Roman" w:hAnsi="Times New Roman"/>
                <w:sz w:val="24"/>
                <w:szCs w:val="24"/>
              </w:rPr>
              <w:t>а, поступающие</w:t>
            </w:r>
            <w:r w:rsidRPr="00D73524">
              <w:rPr>
                <w:rFonts w:ascii="Times New Roman" w:hAnsi="Times New Roman"/>
                <w:sz w:val="24"/>
                <w:szCs w:val="24"/>
              </w:rPr>
              <w:t xml:space="preserve"> в местный бюджет от уплаты неустоек (штрафов, пеней), а также от возмещения убытков муни</w:t>
            </w:r>
            <w:r>
              <w:rPr>
                <w:rFonts w:ascii="Times New Roman" w:hAnsi="Times New Roman"/>
                <w:sz w:val="24"/>
                <w:szCs w:val="24"/>
              </w:rPr>
              <w:t>ципального заказчика, взысканные</w:t>
            </w:r>
            <w:r w:rsidRPr="00D73524">
              <w:rPr>
                <w:rFonts w:ascii="Times New Roman" w:hAnsi="Times New Roman"/>
                <w:sz w:val="24"/>
                <w:szCs w:val="24"/>
              </w:rPr>
              <w:t xml:space="preserve">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w:t>
            </w:r>
            <w:r w:rsidRPr="00D73524">
              <w:rPr>
                <w:rFonts w:ascii="Times New Roman" w:hAnsi="Times New Roman"/>
                <w:sz w:val="24"/>
                <w:szCs w:val="24"/>
              </w:rPr>
              <w:lastRenderedPageBreak/>
              <w:t>дорожного фонда, или в связи с уклонением от заключения таких контрактов или иных договоров</w:t>
            </w:r>
          </w:p>
        </w:tc>
        <w:tc>
          <w:tcPr>
            <w:tcW w:w="456" w:type="dxa"/>
          </w:tcPr>
          <w:p w:rsidR="00FA1276" w:rsidRPr="00A553E9" w:rsidRDefault="00FA1276" w:rsidP="00FA1276">
            <w:pPr>
              <w:jc w:val="center"/>
              <w:textAlignment w:val="baseline"/>
              <w:outlineLvl w:val="1"/>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lastRenderedPageBreak/>
              <w:t>04</w:t>
            </w:r>
          </w:p>
        </w:tc>
        <w:tc>
          <w:tcPr>
            <w:tcW w:w="1907"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0</w:t>
            </w:r>
          </w:p>
        </w:tc>
        <w:tc>
          <w:tcPr>
            <w:tcW w:w="1446"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0</w:t>
            </w:r>
          </w:p>
        </w:tc>
        <w:tc>
          <w:tcPr>
            <w:tcW w:w="1615"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w:t>
            </w:r>
          </w:p>
        </w:tc>
      </w:tr>
      <w:tr w:rsidR="00FA1276" w:rsidTr="00714AA9">
        <w:trPr>
          <w:trHeight w:val="144"/>
        </w:trPr>
        <w:tc>
          <w:tcPr>
            <w:tcW w:w="3921" w:type="dxa"/>
          </w:tcPr>
          <w:p w:rsidR="00FA1276" w:rsidRPr="00E07546" w:rsidRDefault="00FA1276" w:rsidP="00FA1276">
            <w:pPr>
              <w:textAlignment w:val="baseline"/>
              <w:outlineLvl w:val="1"/>
              <w:rPr>
                <w:rFonts w:ascii="Times New Roman" w:eastAsia="Times New Roman" w:hAnsi="Times New Roman"/>
                <w:b/>
                <w:spacing w:val="2"/>
                <w:sz w:val="24"/>
                <w:szCs w:val="24"/>
                <w:lang w:eastAsia="ru-RU"/>
              </w:rPr>
            </w:pPr>
            <w:r>
              <w:rPr>
                <w:rFonts w:ascii="Times New Roman" w:hAnsi="Times New Roman"/>
                <w:sz w:val="24"/>
                <w:szCs w:val="24"/>
              </w:rPr>
              <w:t xml:space="preserve">денежные </w:t>
            </w:r>
            <w:r w:rsidRPr="00D73524">
              <w:rPr>
                <w:rFonts w:ascii="Times New Roman" w:hAnsi="Times New Roman"/>
                <w:sz w:val="24"/>
                <w:szCs w:val="24"/>
              </w:rPr>
              <w:t>средств</w:t>
            </w:r>
            <w:r>
              <w:rPr>
                <w:rFonts w:ascii="Times New Roman" w:hAnsi="Times New Roman"/>
                <w:sz w:val="24"/>
                <w:szCs w:val="24"/>
              </w:rPr>
              <w:t>а, внесенные</w:t>
            </w:r>
            <w:r w:rsidRPr="00D73524">
              <w:rPr>
                <w:rFonts w:ascii="Times New Roman" w:hAnsi="Times New Roman"/>
                <w:sz w:val="24"/>
                <w:szCs w:val="24"/>
              </w:rPr>
              <w:t xml:space="preserve">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tc>
        <w:tc>
          <w:tcPr>
            <w:tcW w:w="456" w:type="dxa"/>
          </w:tcPr>
          <w:p w:rsidR="00FA1276" w:rsidRPr="00A553E9" w:rsidRDefault="00FA1276" w:rsidP="00FA1276">
            <w:pPr>
              <w:jc w:val="center"/>
              <w:textAlignment w:val="baseline"/>
              <w:outlineLvl w:val="1"/>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05</w:t>
            </w:r>
          </w:p>
        </w:tc>
        <w:tc>
          <w:tcPr>
            <w:tcW w:w="1907"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0</w:t>
            </w:r>
          </w:p>
        </w:tc>
        <w:tc>
          <w:tcPr>
            <w:tcW w:w="1446"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0</w:t>
            </w:r>
          </w:p>
        </w:tc>
        <w:tc>
          <w:tcPr>
            <w:tcW w:w="1615"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w:t>
            </w:r>
          </w:p>
        </w:tc>
      </w:tr>
      <w:tr w:rsidR="00FA1276" w:rsidTr="00714AA9">
        <w:trPr>
          <w:trHeight w:val="807"/>
        </w:trPr>
        <w:tc>
          <w:tcPr>
            <w:tcW w:w="3921" w:type="dxa"/>
          </w:tcPr>
          <w:p w:rsidR="00FA1276" w:rsidRPr="00E07546" w:rsidRDefault="00FA1276" w:rsidP="00FA1276">
            <w:pPr>
              <w:textAlignment w:val="baseline"/>
              <w:outlineLvl w:val="1"/>
              <w:rPr>
                <w:rFonts w:ascii="Times New Roman" w:eastAsia="Times New Roman" w:hAnsi="Times New Roman"/>
                <w:b/>
                <w:spacing w:val="2"/>
                <w:sz w:val="24"/>
                <w:szCs w:val="24"/>
                <w:lang w:eastAsia="ru-RU"/>
              </w:rPr>
            </w:pPr>
            <w:r>
              <w:rPr>
                <w:rFonts w:ascii="Times New Roman" w:hAnsi="Times New Roman"/>
                <w:sz w:val="24"/>
                <w:szCs w:val="24"/>
              </w:rPr>
              <w:t>прочие неналоговые доходы</w:t>
            </w:r>
            <w:r w:rsidRPr="00D73524">
              <w:rPr>
                <w:rFonts w:ascii="Times New Roman" w:hAnsi="Times New Roman"/>
                <w:sz w:val="24"/>
                <w:szCs w:val="24"/>
              </w:rPr>
              <w:t xml:space="preserve"> местного бюджета (в области использования автомобильных дорог общего пользования местного значения и осуществления дорожной деятельности)</w:t>
            </w:r>
          </w:p>
        </w:tc>
        <w:tc>
          <w:tcPr>
            <w:tcW w:w="456" w:type="dxa"/>
          </w:tcPr>
          <w:p w:rsidR="00FA1276" w:rsidRPr="00A553E9" w:rsidRDefault="00FA1276" w:rsidP="00FA1276">
            <w:pPr>
              <w:jc w:val="center"/>
              <w:textAlignment w:val="baseline"/>
              <w:outlineLvl w:val="1"/>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06</w:t>
            </w:r>
          </w:p>
        </w:tc>
        <w:tc>
          <w:tcPr>
            <w:tcW w:w="1907"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0</w:t>
            </w:r>
          </w:p>
        </w:tc>
        <w:tc>
          <w:tcPr>
            <w:tcW w:w="1446"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sidRPr="00FC338C">
              <w:rPr>
                <w:rFonts w:ascii="Times New Roman" w:eastAsia="Times New Roman" w:hAnsi="Times New Roman"/>
                <w:spacing w:val="2"/>
                <w:lang w:eastAsia="ru-RU"/>
              </w:rPr>
              <w:t>0</w:t>
            </w:r>
          </w:p>
        </w:tc>
        <w:tc>
          <w:tcPr>
            <w:tcW w:w="1615" w:type="dxa"/>
          </w:tcPr>
          <w:p w:rsidR="00FA1276" w:rsidRPr="00FC338C"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r>
      <w:tr w:rsidR="00FA1276" w:rsidTr="00714AA9">
        <w:trPr>
          <w:trHeight w:val="1118"/>
        </w:trPr>
        <w:tc>
          <w:tcPr>
            <w:tcW w:w="3921" w:type="dxa"/>
          </w:tcPr>
          <w:p w:rsidR="00FA1276" w:rsidRPr="005078A7" w:rsidRDefault="00FA1276" w:rsidP="00FA1276">
            <w:pPr>
              <w:textAlignment w:val="baseline"/>
              <w:outlineLvl w:val="1"/>
              <w:rPr>
                <w:rFonts w:ascii="Times New Roman" w:eastAsia="Times New Roman" w:hAnsi="Times New Roman"/>
                <w:b/>
                <w:spacing w:val="2"/>
                <w:sz w:val="24"/>
                <w:szCs w:val="24"/>
                <w:lang w:eastAsia="ru-RU"/>
              </w:rPr>
            </w:pPr>
            <w:r w:rsidRPr="005078A7">
              <w:rPr>
                <w:rFonts w:ascii="Times New Roman" w:hAnsi="Times New Roman"/>
                <w:b/>
              </w:rPr>
              <w:t>Всего расходов по направлениям расходования средств дорожного фонда</w:t>
            </w:r>
            <w:r>
              <w:rPr>
                <w:rFonts w:ascii="Times New Roman" w:hAnsi="Times New Roman"/>
                <w:b/>
              </w:rPr>
              <w:t xml:space="preserve"> (08+09+10+11+12)</w:t>
            </w:r>
            <w:r w:rsidRPr="005078A7">
              <w:rPr>
                <w:rFonts w:ascii="Times New Roman" w:hAnsi="Times New Roman"/>
                <w:b/>
              </w:rPr>
              <w:t>, в т.ч.:</w:t>
            </w:r>
          </w:p>
        </w:tc>
        <w:tc>
          <w:tcPr>
            <w:tcW w:w="456" w:type="dxa"/>
          </w:tcPr>
          <w:p w:rsidR="00FA1276" w:rsidRPr="001B4534" w:rsidRDefault="00FA1276" w:rsidP="00FA1276">
            <w:pPr>
              <w:jc w:val="center"/>
              <w:textAlignment w:val="baseline"/>
              <w:outlineLvl w:val="1"/>
              <w:rPr>
                <w:rFonts w:ascii="Times New Roman" w:eastAsia="Times New Roman" w:hAnsi="Times New Roman"/>
                <w:b/>
                <w:spacing w:val="2"/>
                <w:sz w:val="20"/>
                <w:szCs w:val="20"/>
                <w:lang w:eastAsia="ru-RU"/>
              </w:rPr>
            </w:pPr>
            <w:r w:rsidRPr="001B4534">
              <w:rPr>
                <w:rFonts w:ascii="Times New Roman" w:eastAsia="Times New Roman" w:hAnsi="Times New Roman"/>
                <w:b/>
                <w:spacing w:val="2"/>
                <w:sz w:val="20"/>
                <w:szCs w:val="20"/>
                <w:lang w:eastAsia="ru-RU"/>
              </w:rPr>
              <w:t>07</w:t>
            </w:r>
          </w:p>
        </w:tc>
        <w:tc>
          <w:tcPr>
            <w:tcW w:w="1907" w:type="dxa"/>
          </w:tcPr>
          <w:p w:rsidR="00FA1276" w:rsidRPr="00455110" w:rsidRDefault="00FA1276" w:rsidP="00FA1276">
            <w:pPr>
              <w:textAlignment w:val="baseline"/>
              <w:outlineLvl w:val="1"/>
              <w:rPr>
                <w:rFonts w:ascii="Times New Roman" w:eastAsia="Times New Roman" w:hAnsi="Times New Roman"/>
                <w:b/>
                <w:color w:val="000000" w:themeColor="text1"/>
                <w:spacing w:val="2"/>
                <w:lang w:eastAsia="ru-RU"/>
              </w:rPr>
            </w:pPr>
            <w:r>
              <w:rPr>
                <w:rFonts w:ascii="Times New Roman" w:eastAsia="Times New Roman" w:hAnsi="Times New Roman"/>
                <w:color w:val="000000" w:themeColor="text1"/>
                <w:spacing w:val="2"/>
                <w:lang w:eastAsia="ru-RU"/>
              </w:rPr>
              <w:t xml:space="preserve">   1 736 297,47</w:t>
            </w:r>
          </w:p>
        </w:tc>
        <w:tc>
          <w:tcPr>
            <w:tcW w:w="1446" w:type="dxa"/>
          </w:tcPr>
          <w:p w:rsidR="00FA1276" w:rsidRPr="004220DE" w:rsidRDefault="00FA1276" w:rsidP="00FA1276">
            <w:pPr>
              <w:jc w:val="center"/>
              <w:textAlignment w:val="baseline"/>
              <w:outlineLvl w:val="1"/>
              <w:rPr>
                <w:rFonts w:ascii="Times New Roman" w:eastAsia="Times New Roman" w:hAnsi="Times New Roman"/>
                <w:b/>
                <w:spacing w:val="2"/>
                <w:lang w:eastAsia="ru-RU"/>
              </w:rPr>
            </w:pPr>
            <w:r>
              <w:rPr>
                <w:rFonts w:ascii="Times New Roman" w:eastAsia="Times New Roman" w:hAnsi="Times New Roman"/>
                <w:spacing w:val="2"/>
                <w:lang w:eastAsia="ru-RU"/>
              </w:rPr>
              <w:t>1 101 909,08</w:t>
            </w:r>
          </w:p>
        </w:tc>
        <w:tc>
          <w:tcPr>
            <w:tcW w:w="1615" w:type="dxa"/>
          </w:tcPr>
          <w:p w:rsidR="00FA1276" w:rsidRPr="001B4534" w:rsidRDefault="00FA1276" w:rsidP="00FA1276">
            <w:pPr>
              <w:jc w:val="center"/>
              <w:textAlignment w:val="baseline"/>
              <w:outlineLvl w:val="1"/>
              <w:rPr>
                <w:rFonts w:ascii="Times New Roman" w:eastAsia="Times New Roman" w:hAnsi="Times New Roman"/>
                <w:b/>
                <w:spacing w:val="2"/>
                <w:lang w:eastAsia="ru-RU"/>
              </w:rPr>
            </w:pPr>
            <w:r>
              <w:rPr>
                <w:rFonts w:ascii="Times New Roman" w:eastAsia="Times New Roman" w:hAnsi="Times New Roman"/>
                <w:b/>
                <w:spacing w:val="2"/>
                <w:lang w:eastAsia="ru-RU"/>
              </w:rPr>
              <w:t>63,47</w:t>
            </w:r>
          </w:p>
        </w:tc>
      </w:tr>
      <w:tr w:rsidR="00FA1276" w:rsidTr="00714AA9">
        <w:trPr>
          <w:trHeight w:val="270"/>
        </w:trPr>
        <w:tc>
          <w:tcPr>
            <w:tcW w:w="3921" w:type="dxa"/>
          </w:tcPr>
          <w:p w:rsidR="00FA1276" w:rsidRPr="000C6E1B" w:rsidRDefault="00FA1276" w:rsidP="00FA1276">
            <w:pPr>
              <w:textAlignment w:val="baseline"/>
              <w:outlineLvl w:val="1"/>
              <w:rPr>
                <w:rFonts w:ascii="Times New Roman" w:hAnsi="Times New Roman"/>
                <w:sz w:val="24"/>
                <w:szCs w:val="24"/>
              </w:rPr>
            </w:pPr>
            <w:r w:rsidRPr="00D73524">
              <w:rPr>
                <w:rFonts w:ascii="Times New Roman" w:hAnsi="Times New Roman"/>
                <w:sz w:val="24"/>
                <w:szCs w:val="24"/>
              </w:rPr>
              <w:t>содержание и ремонт автомобильных дорог общего пользования местного значения и сооружений на них, относящихся к муниципальной собственности</w:t>
            </w:r>
          </w:p>
        </w:tc>
        <w:tc>
          <w:tcPr>
            <w:tcW w:w="456" w:type="dxa"/>
          </w:tcPr>
          <w:p w:rsidR="00FA1276" w:rsidRPr="00A553E9" w:rsidRDefault="00FA1276" w:rsidP="00FA1276">
            <w:pPr>
              <w:jc w:val="center"/>
              <w:textAlignment w:val="baseline"/>
              <w:outlineLvl w:val="1"/>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08</w:t>
            </w:r>
          </w:p>
        </w:tc>
        <w:tc>
          <w:tcPr>
            <w:tcW w:w="1907" w:type="dxa"/>
          </w:tcPr>
          <w:p w:rsidR="00FA1276" w:rsidRPr="00455110" w:rsidRDefault="00FA1276" w:rsidP="00FA1276">
            <w:pPr>
              <w:jc w:val="center"/>
              <w:textAlignment w:val="baseline"/>
              <w:outlineLvl w:val="1"/>
              <w:rPr>
                <w:rFonts w:ascii="Times New Roman" w:eastAsia="Times New Roman" w:hAnsi="Times New Roman"/>
                <w:color w:val="000000" w:themeColor="text1"/>
                <w:spacing w:val="2"/>
                <w:lang w:eastAsia="ru-RU"/>
              </w:rPr>
            </w:pPr>
            <w:r>
              <w:rPr>
                <w:rFonts w:ascii="Times New Roman" w:eastAsia="Times New Roman" w:hAnsi="Times New Roman"/>
                <w:color w:val="000000" w:themeColor="text1"/>
                <w:spacing w:val="2"/>
                <w:lang w:eastAsia="ru-RU"/>
              </w:rPr>
              <w:t>1 736 297,47</w:t>
            </w:r>
          </w:p>
        </w:tc>
        <w:tc>
          <w:tcPr>
            <w:tcW w:w="1446"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1 101 909,08</w:t>
            </w:r>
          </w:p>
        </w:tc>
        <w:tc>
          <w:tcPr>
            <w:tcW w:w="1615"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63,47</w:t>
            </w:r>
          </w:p>
        </w:tc>
      </w:tr>
      <w:tr w:rsidR="00FA1276" w:rsidTr="00714AA9">
        <w:trPr>
          <w:trHeight w:val="270"/>
        </w:trPr>
        <w:tc>
          <w:tcPr>
            <w:tcW w:w="3921" w:type="dxa"/>
          </w:tcPr>
          <w:p w:rsidR="00FA1276" w:rsidRPr="00E07546" w:rsidRDefault="00FA1276" w:rsidP="00FA1276">
            <w:pPr>
              <w:textAlignment w:val="baseline"/>
              <w:outlineLvl w:val="1"/>
              <w:rPr>
                <w:rFonts w:ascii="Times New Roman" w:eastAsia="Times New Roman" w:hAnsi="Times New Roman"/>
                <w:b/>
                <w:spacing w:val="2"/>
                <w:sz w:val="24"/>
                <w:szCs w:val="24"/>
                <w:lang w:eastAsia="ru-RU"/>
              </w:rPr>
            </w:pPr>
            <w:r w:rsidRPr="00D73524">
              <w:rPr>
                <w:rFonts w:ascii="Times New Roman" w:hAnsi="Times New Roman"/>
                <w:sz w:val="24"/>
                <w:szCs w:val="24"/>
              </w:rPr>
              <w:t>проектирование, строительство (реконструкцию) и капитальный ремонт улично-дорожной сети общего пользования местного значения и сооружений на них, в том числе автомобильных дорог общего пользования местного значения и сооружений на них</w:t>
            </w:r>
          </w:p>
        </w:tc>
        <w:tc>
          <w:tcPr>
            <w:tcW w:w="456" w:type="dxa"/>
          </w:tcPr>
          <w:p w:rsidR="00FA1276" w:rsidRPr="00A553E9" w:rsidRDefault="00FA1276" w:rsidP="00FA1276">
            <w:pPr>
              <w:jc w:val="center"/>
              <w:textAlignment w:val="baseline"/>
              <w:outlineLvl w:val="1"/>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09</w:t>
            </w:r>
          </w:p>
        </w:tc>
        <w:tc>
          <w:tcPr>
            <w:tcW w:w="1907"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c>
          <w:tcPr>
            <w:tcW w:w="1446"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c>
          <w:tcPr>
            <w:tcW w:w="1615"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r>
      <w:tr w:rsidR="00FA1276" w:rsidTr="00714AA9">
        <w:trPr>
          <w:trHeight w:val="270"/>
        </w:trPr>
        <w:tc>
          <w:tcPr>
            <w:tcW w:w="3921" w:type="dxa"/>
          </w:tcPr>
          <w:p w:rsidR="00FA1276" w:rsidRPr="00E07546" w:rsidRDefault="00FA1276" w:rsidP="00FA1276">
            <w:pPr>
              <w:textAlignment w:val="baseline"/>
              <w:outlineLvl w:val="1"/>
              <w:rPr>
                <w:rFonts w:ascii="Times New Roman" w:eastAsia="Times New Roman" w:hAnsi="Times New Roman"/>
                <w:b/>
                <w:spacing w:val="2"/>
                <w:sz w:val="24"/>
                <w:szCs w:val="24"/>
                <w:lang w:eastAsia="ru-RU"/>
              </w:rPr>
            </w:pPr>
            <w:r w:rsidRPr="00D73524">
              <w:rPr>
                <w:rFonts w:ascii="Times New Roman" w:hAnsi="Times New Roman"/>
                <w:sz w:val="24"/>
                <w:szCs w:val="24"/>
              </w:rPr>
              <w:lastRenderedPageBreak/>
              <w:t>приобретение дорожно-строительной техники, необходимой для осуществления дорожной деятельности</w:t>
            </w:r>
          </w:p>
        </w:tc>
        <w:tc>
          <w:tcPr>
            <w:tcW w:w="456" w:type="dxa"/>
          </w:tcPr>
          <w:p w:rsidR="00FA1276" w:rsidRPr="00A553E9" w:rsidRDefault="00FA1276" w:rsidP="00FA1276">
            <w:pPr>
              <w:jc w:val="center"/>
              <w:textAlignment w:val="baseline"/>
              <w:outlineLvl w:val="1"/>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10</w:t>
            </w:r>
          </w:p>
        </w:tc>
        <w:tc>
          <w:tcPr>
            <w:tcW w:w="1907"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c>
          <w:tcPr>
            <w:tcW w:w="1446"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c>
          <w:tcPr>
            <w:tcW w:w="1615"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r>
      <w:tr w:rsidR="00FA1276" w:rsidTr="00714AA9">
        <w:trPr>
          <w:trHeight w:val="270"/>
        </w:trPr>
        <w:tc>
          <w:tcPr>
            <w:tcW w:w="3921" w:type="dxa"/>
          </w:tcPr>
          <w:p w:rsidR="00FA1276" w:rsidRPr="00E07546" w:rsidRDefault="00FA1276" w:rsidP="00FA1276">
            <w:pPr>
              <w:textAlignment w:val="baseline"/>
              <w:outlineLvl w:val="1"/>
              <w:rPr>
                <w:rFonts w:ascii="Times New Roman" w:eastAsia="Times New Roman" w:hAnsi="Times New Roman"/>
                <w:b/>
                <w:spacing w:val="2"/>
                <w:sz w:val="24"/>
                <w:szCs w:val="24"/>
                <w:lang w:eastAsia="ru-RU"/>
              </w:rPr>
            </w:pPr>
            <w:r w:rsidRPr="00D73524">
              <w:rPr>
                <w:rFonts w:ascii="Times New Roman" w:hAnsi="Times New Roman"/>
                <w:sz w:val="24"/>
                <w:szCs w:val="24"/>
              </w:rPr>
              <w:t>оформление прав собственности на улично-дорожную сеть общего пользования местного значения и земельные участки под ними, в том числе на автомобильные дороги общего пользования местного значения и сооружений на них</w:t>
            </w:r>
          </w:p>
        </w:tc>
        <w:tc>
          <w:tcPr>
            <w:tcW w:w="456" w:type="dxa"/>
          </w:tcPr>
          <w:p w:rsidR="00FA1276" w:rsidRPr="00A553E9" w:rsidRDefault="00FA1276" w:rsidP="00FA1276">
            <w:pPr>
              <w:jc w:val="center"/>
              <w:textAlignment w:val="baseline"/>
              <w:outlineLvl w:val="1"/>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11</w:t>
            </w:r>
          </w:p>
        </w:tc>
        <w:tc>
          <w:tcPr>
            <w:tcW w:w="1907"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c>
          <w:tcPr>
            <w:tcW w:w="1446"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c>
          <w:tcPr>
            <w:tcW w:w="1615"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r>
      <w:tr w:rsidR="00FA1276" w:rsidTr="00714AA9">
        <w:trPr>
          <w:trHeight w:val="285"/>
        </w:trPr>
        <w:tc>
          <w:tcPr>
            <w:tcW w:w="3921" w:type="dxa"/>
          </w:tcPr>
          <w:p w:rsidR="00FA1276" w:rsidRPr="001B4534" w:rsidRDefault="00FA1276" w:rsidP="00FA1276">
            <w:pPr>
              <w:textAlignment w:val="baseline"/>
              <w:outlineLvl w:val="1"/>
              <w:rPr>
                <w:rFonts w:ascii="Times New Roman" w:hAnsi="Times New Roman"/>
                <w:sz w:val="24"/>
                <w:szCs w:val="24"/>
              </w:rPr>
            </w:pPr>
            <w:r w:rsidRPr="00D73524">
              <w:rPr>
                <w:rFonts w:ascii="Times New Roman" w:hAnsi="Times New Roman"/>
                <w:sz w:val="24"/>
                <w:szCs w:val="24"/>
              </w:rPr>
              <w:t>на осуществление иных полномочий в области использования улично-дорожной сети общего пользования местного значения, в том числе автомобильных дорог общего пользования местного значения и сооружений на них, и осуществление дорожной деятельности в соответствии с законодательством Российской Федерации</w:t>
            </w:r>
          </w:p>
        </w:tc>
        <w:tc>
          <w:tcPr>
            <w:tcW w:w="456" w:type="dxa"/>
          </w:tcPr>
          <w:p w:rsidR="00FA1276" w:rsidRPr="00A553E9" w:rsidRDefault="00FA1276" w:rsidP="00FA1276">
            <w:pPr>
              <w:jc w:val="center"/>
              <w:textAlignment w:val="baseline"/>
              <w:outlineLvl w:val="1"/>
              <w:rPr>
                <w:rFonts w:ascii="Times New Roman" w:eastAsia="Times New Roman" w:hAnsi="Times New Roman"/>
                <w:spacing w:val="2"/>
                <w:sz w:val="20"/>
                <w:szCs w:val="20"/>
                <w:lang w:eastAsia="ru-RU"/>
              </w:rPr>
            </w:pPr>
            <w:r>
              <w:rPr>
                <w:rFonts w:ascii="Times New Roman" w:eastAsia="Times New Roman" w:hAnsi="Times New Roman"/>
                <w:spacing w:val="2"/>
                <w:sz w:val="20"/>
                <w:szCs w:val="20"/>
                <w:lang w:eastAsia="ru-RU"/>
              </w:rPr>
              <w:t>12</w:t>
            </w:r>
          </w:p>
        </w:tc>
        <w:tc>
          <w:tcPr>
            <w:tcW w:w="1907"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c>
          <w:tcPr>
            <w:tcW w:w="1446"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c>
          <w:tcPr>
            <w:tcW w:w="1615" w:type="dxa"/>
          </w:tcPr>
          <w:p w:rsidR="00FA1276" w:rsidRPr="001B4534" w:rsidRDefault="00FA1276" w:rsidP="00FA1276">
            <w:pPr>
              <w:jc w:val="center"/>
              <w:textAlignment w:val="baseline"/>
              <w:outlineLvl w:val="1"/>
              <w:rPr>
                <w:rFonts w:ascii="Times New Roman" w:eastAsia="Times New Roman" w:hAnsi="Times New Roman"/>
                <w:spacing w:val="2"/>
                <w:lang w:eastAsia="ru-RU"/>
              </w:rPr>
            </w:pPr>
            <w:r>
              <w:rPr>
                <w:rFonts w:ascii="Times New Roman" w:eastAsia="Times New Roman" w:hAnsi="Times New Roman"/>
                <w:spacing w:val="2"/>
                <w:lang w:eastAsia="ru-RU"/>
              </w:rPr>
              <w:t>0</w:t>
            </w:r>
          </w:p>
        </w:tc>
      </w:tr>
      <w:tr w:rsidR="00FA1276" w:rsidTr="00714AA9">
        <w:trPr>
          <w:trHeight w:val="285"/>
        </w:trPr>
        <w:tc>
          <w:tcPr>
            <w:tcW w:w="3921" w:type="dxa"/>
          </w:tcPr>
          <w:p w:rsidR="00FA1276" w:rsidRPr="001B4534" w:rsidRDefault="00FA1276" w:rsidP="00FA1276">
            <w:pPr>
              <w:textAlignment w:val="baseline"/>
              <w:outlineLvl w:val="1"/>
              <w:rPr>
                <w:rFonts w:ascii="Times New Roman" w:hAnsi="Times New Roman"/>
                <w:b/>
                <w:sz w:val="24"/>
                <w:szCs w:val="24"/>
              </w:rPr>
            </w:pPr>
            <w:r w:rsidRPr="001B4534">
              <w:rPr>
                <w:rFonts w:ascii="Times New Roman" w:hAnsi="Times New Roman"/>
                <w:b/>
                <w:sz w:val="24"/>
                <w:szCs w:val="24"/>
              </w:rPr>
              <w:t>Бюджетные ассигнования</w:t>
            </w:r>
            <w:r>
              <w:rPr>
                <w:rFonts w:ascii="Times New Roman" w:hAnsi="Times New Roman"/>
                <w:b/>
                <w:sz w:val="24"/>
                <w:szCs w:val="24"/>
              </w:rPr>
              <w:t>,</w:t>
            </w:r>
            <w:r w:rsidRPr="001B4534">
              <w:rPr>
                <w:rFonts w:ascii="Times New Roman" w:hAnsi="Times New Roman"/>
                <w:b/>
                <w:sz w:val="24"/>
                <w:szCs w:val="24"/>
              </w:rPr>
              <w:t xml:space="preserve"> не использованные в отчетном финансовом году (01-07)</w:t>
            </w:r>
          </w:p>
        </w:tc>
        <w:tc>
          <w:tcPr>
            <w:tcW w:w="456" w:type="dxa"/>
          </w:tcPr>
          <w:p w:rsidR="00FA1276" w:rsidRPr="001B4534" w:rsidRDefault="00FA1276" w:rsidP="00FA1276">
            <w:pPr>
              <w:jc w:val="center"/>
              <w:textAlignment w:val="baseline"/>
              <w:outlineLvl w:val="1"/>
              <w:rPr>
                <w:rFonts w:ascii="Times New Roman" w:eastAsia="Times New Roman" w:hAnsi="Times New Roman"/>
                <w:b/>
                <w:spacing w:val="2"/>
                <w:sz w:val="20"/>
                <w:szCs w:val="20"/>
                <w:lang w:eastAsia="ru-RU"/>
              </w:rPr>
            </w:pPr>
            <w:r w:rsidRPr="001B4534">
              <w:rPr>
                <w:rFonts w:ascii="Times New Roman" w:eastAsia="Times New Roman" w:hAnsi="Times New Roman"/>
                <w:b/>
                <w:spacing w:val="2"/>
                <w:sz w:val="20"/>
                <w:szCs w:val="20"/>
                <w:lang w:eastAsia="ru-RU"/>
              </w:rPr>
              <w:t>13</w:t>
            </w:r>
          </w:p>
        </w:tc>
        <w:tc>
          <w:tcPr>
            <w:tcW w:w="1907" w:type="dxa"/>
          </w:tcPr>
          <w:p w:rsidR="00FA1276" w:rsidRPr="001B4534" w:rsidRDefault="00FA1276" w:rsidP="00FA1276">
            <w:pPr>
              <w:jc w:val="center"/>
              <w:textAlignment w:val="baseline"/>
              <w:outlineLvl w:val="1"/>
              <w:rPr>
                <w:rFonts w:ascii="Times New Roman" w:eastAsia="Times New Roman" w:hAnsi="Times New Roman"/>
                <w:b/>
                <w:spacing w:val="2"/>
                <w:lang w:eastAsia="ru-RU"/>
              </w:rPr>
            </w:pPr>
            <w:r>
              <w:rPr>
                <w:rFonts w:ascii="Times New Roman" w:hAnsi="Times New Roman"/>
                <w:b/>
                <w:bCs/>
                <w:sz w:val="24"/>
                <w:szCs w:val="24"/>
              </w:rPr>
              <w:t>-271 797,47</w:t>
            </w:r>
          </w:p>
        </w:tc>
        <w:tc>
          <w:tcPr>
            <w:tcW w:w="1446" w:type="dxa"/>
          </w:tcPr>
          <w:p w:rsidR="00FA1276" w:rsidRPr="001B4534" w:rsidRDefault="00FA1276" w:rsidP="00FA1276">
            <w:pPr>
              <w:jc w:val="center"/>
              <w:textAlignment w:val="baseline"/>
              <w:outlineLvl w:val="1"/>
              <w:rPr>
                <w:rFonts w:ascii="Times New Roman" w:eastAsia="Times New Roman" w:hAnsi="Times New Roman"/>
                <w:b/>
                <w:spacing w:val="2"/>
                <w:lang w:eastAsia="ru-RU"/>
              </w:rPr>
            </w:pPr>
            <w:r>
              <w:rPr>
                <w:rFonts w:ascii="Times New Roman" w:eastAsia="Times New Roman" w:hAnsi="Times New Roman"/>
                <w:b/>
                <w:spacing w:val="2"/>
                <w:lang w:eastAsia="ru-RU"/>
              </w:rPr>
              <w:t>37 907,69</w:t>
            </w:r>
          </w:p>
        </w:tc>
        <w:tc>
          <w:tcPr>
            <w:tcW w:w="1615" w:type="dxa"/>
          </w:tcPr>
          <w:p w:rsidR="00FA1276" w:rsidRPr="001B4534" w:rsidRDefault="00FA1276" w:rsidP="00FA1276">
            <w:pPr>
              <w:jc w:val="center"/>
              <w:textAlignment w:val="baseline"/>
              <w:outlineLvl w:val="1"/>
              <w:rPr>
                <w:rFonts w:ascii="Times New Roman" w:eastAsia="Times New Roman" w:hAnsi="Times New Roman"/>
                <w:b/>
                <w:spacing w:val="2"/>
                <w:lang w:eastAsia="ru-RU"/>
              </w:rPr>
            </w:pPr>
          </w:p>
        </w:tc>
      </w:tr>
      <w:tr w:rsidR="00FA1276" w:rsidTr="00714AA9">
        <w:trPr>
          <w:trHeight w:val="285"/>
        </w:trPr>
        <w:tc>
          <w:tcPr>
            <w:tcW w:w="3921" w:type="dxa"/>
          </w:tcPr>
          <w:p w:rsidR="00FA1276" w:rsidRPr="001B4534" w:rsidRDefault="00FA1276" w:rsidP="00FA1276">
            <w:pPr>
              <w:textAlignment w:val="baseline"/>
              <w:outlineLvl w:val="1"/>
              <w:rPr>
                <w:rFonts w:ascii="Times New Roman" w:hAnsi="Times New Roman"/>
                <w:b/>
                <w:sz w:val="24"/>
                <w:szCs w:val="24"/>
              </w:rPr>
            </w:pPr>
            <w:r>
              <w:rPr>
                <w:rFonts w:ascii="Times New Roman" w:hAnsi="Times New Roman"/>
                <w:b/>
                <w:sz w:val="24"/>
                <w:szCs w:val="24"/>
              </w:rPr>
              <w:t>Конечное сальдо на 01.01.2024г.:</w:t>
            </w:r>
          </w:p>
        </w:tc>
        <w:tc>
          <w:tcPr>
            <w:tcW w:w="456" w:type="dxa"/>
          </w:tcPr>
          <w:p w:rsidR="00FA1276" w:rsidRPr="001B4534" w:rsidRDefault="00FA1276" w:rsidP="00FA1276">
            <w:pPr>
              <w:jc w:val="center"/>
              <w:textAlignment w:val="baseline"/>
              <w:outlineLvl w:val="1"/>
              <w:rPr>
                <w:rFonts w:ascii="Times New Roman" w:eastAsia="Times New Roman" w:hAnsi="Times New Roman"/>
                <w:b/>
                <w:spacing w:val="2"/>
                <w:sz w:val="20"/>
                <w:szCs w:val="20"/>
                <w:lang w:eastAsia="ru-RU"/>
              </w:rPr>
            </w:pPr>
          </w:p>
        </w:tc>
        <w:tc>
          <w:tcPr>
            <w:tcW w:w="1907" w:type="dxa"/>
          </w:tcPr>
          <w:p w:rsidR="00FA1276" w:rsidRDefault="00FA1276" w:rsidP="00FA1276">
            <w:pPr>
              <w:jc w:val="center"/>
              <w:textAlignment w:val="baseline"/>
              <w:outlineLvl w:val="1"/>
              <w:rPr>
                <w:rFonts w:ascii="Times New Roman" w:eastAsia="Times New Roman" w:hAnsi="Times New Roman"/>
                <w:b/>
                <w:spacing w:val="2"/>
                <w:lang w:eastAsia="ru-RU"/>
              </w:rPr>
            </w:pPr>
            <w:r>
              <w:rPr>
                <w:rFonts w:ascii="Times New Roman" w:eastAsia="Times New Roman" w:hAnsi="Times New Roman"/>
                <w:b/>
                <w:spacing w:val="2"/>
                <w:lang w:eastAsia="ru-RU"/>
              </w:rPr>
              <w:t>0</w:t>
            </w:r>
          </w:p>
        </w:tc>
        <w:tc>
          <w:tcPr>
            <w:tcW w:w="1446" w:type="dxa"/>
          </w:tcPr>
          <w:p w:rsidR="00FA1276" w:rsidRDefault="00FA1276" w:rsidP="00FA1276">
            <w:pPr>
              <w:jc w:val="center"/>
              <w:textAlignment w:val="baseline"/>
              <w:outlineLvl w:val="1"/>
              <w:rPr>
                <w:rFonts w:ascii="Times New Roman" w:eastAsia="Times New Roman" w:hAnsi="Times New Roman"/>
                <w:b/>
                <w:spacing w:val="2"/>
                <w:lang w:eastAsia="ru-RU"/>
              </w:rPr>
            </w:pPr>
            <w:r>
              <w:rPr>
                <w:rFonts w:ascii="Times New Roman" w:hAnsi="Times New Roman"/>
                <w:b/>
                <w:bCs/>
                <w:sz w:val="24"/>
                <w:szCs w:val="24"/>
              </w:rPr>
              <w:t>309705,17</w:t>
            </w:r>
          </w:p>
        </w:tc>
        <w:tc>
          <w:tcPr>
            <w:tcW w:w="1615" w:type="dxa"/>
          </w:tcPr>
          <w:p w:rsidR="00FA1276" w:rsidRDefault="00FA1276" w:rsidP="00FA1276">
            <w:pPr>
              <w:jc w:val="center"/>
              <w:textAlignment w:val="baseline"/>
              <w:outlineLvl w:val="1"/>
              <w:rPr>
                <w:rFonts w:ascii="Times New Roman" w:eastAsia="Times New Roman" w:hAnsi="Times New Roman"/>
                <w:b/>
                <w:spacing w:val="2"/>
                <w:lang w:eastAsia="ru-RU"/>
              </w:rPr>
            </w:pPr>
          </w:p>
        </w:tc>
      </w:tr>
    </w:tbl>
    <w:p w:rsidR="00956D93" w:rsidRDefault="00956D93" w:rsidP="00956D93">
      <w:pPr>
        <w:tabs>
          <w:tab w:val="left" w:pos="6240"/>
        </w:tabs>
        <w:spacing w:after="0"/>
        <w:rPr>
          <w:rFonts w:ascii="Times New Roman" w:hAnsi="Times New Roman"/>
          <w:b/>
          <w:sz w:val="24"/>
          <w:szCs w:val="24"/>
        </w:rPr>
      </w:pPr>
    </w:p>
    <w:p w:rsidR="00956D93" w:rsidRDefault="00956D93" w:rsidP="00956D93">
      <w:pPr>
        <w:tabs>
          <w:tab w:val="left" w:pos="6240"/>
        </w:tabs>
        <w:spacing w:after="0"/>
        <w:rPr>
          <w:rFonts w:ascii="Times New Roman" w:hAnsi="Times New Roman"/>
          <w:sz w:val="24"/>
          <w:szCs w:val="24"/>
        </w:rPr>
      </w:pPr>
      <w:r>
        <w:rPr>
          <w:rFonts w:ascii="Times New Roman" w:hAnsi="Times New Roman"/>
          <w:b/>
          <w:sz w:val="24"/>
          <w:szCs w:val="24"/>
        </w:rPr>
        <w:t xml:space="preserve">* Примечание: </w:t>
      </w:r>
      <w:r>
        <w:rPr>
          <w:rFonts w:ascii="Times New Roman" w:hAnsi="Times New Roman"/>
          <w:sz w:val="24"/>
          <w:szCs w:val="24"/>
        </w:rPr>
        <w:t>плановые показатели на 202</w:t>
      </w:r>
      <w:r w:rsidR="00FA1276">
        <w:rPr>
          <w:rFonts w:ascii="Times New Roman" w:hAnsi="Times New Roman"/>
          <w:sz w:val="24"/>
          <w:szCs w:val="24"/>
        </w:rPr>
        <w:t>3</w:t>
      </w:r>
      <w:r>
        <w:rPr>
          <w:rFonts w:ascii="Times New Roman" w:hAnsi="Times New Roman"/>
          <w:sz w:val="24"/>
          <w:szCs w:val="24"/>
        </w:rPr>
        <w:t xml:space="preserve"> год по расходам превышают плановые показатели по доходам на сумму остатков дорожного фонда за прошлые года.</w:t>
      </w:r>
    </w:p>
    <w:p w:rsidR="00956D93" w:rsidRDefault="00956D93" w:rsidP="00956D93">
      <w:pPr>
        <w:tabs>
          <w:tab w:val="left" w:pos="6240"/>
        </w:tabs>
        <w:spacing w:after="0"/>
        <w:rPr>
          <w:rFonts w:ascii="Times New Roman" w:hAnsi="Times New Roman"/>
          <w:sz w:val="24"/>
          <w:szCs w:val="24"/>
        </w:rPr>
      </w:pPr>
    </w:p>
    <w:p w:rsidR="00956D93" w:rsidRDefault="00956D93" w:rsidP="00956D93">
      <w:pPr>
        <w:tabs>
          <w:tab w:val="left" w:pos="6240"/>
        </w:tabs>
        <w:spacing w:after="0"/>
        <w:rPr>
          <w:rFonts w:ascii="Times New Roman" w:hAnsi="Times New Roman"/>
          <w:sz w:val="24"/>
          <w:szCs w:val="24"/>
        </w:rPr>
      </w:pPr>
      <w:r>
        <w:rPr>
          <w:rFonts w:ascii="Times New Roman" w:hAnsi="Times New Roman"/>
          <w:sz w:val="24"/>
          <w:szCs w:val="24"/>
        </w:rPr>
        <w:t xml:space="preserve">Глава Карымского МО                                                                                                                                              </w:t>
      </w:r>
    </w:p>
    <w:p w:rsidR="00956D93" w:rsidRDefault="00956D93" w:rsidP="00956D93">
      <w:pPr>
        <w:tabs>
          <w:tab w:val="left" w:pos="6240"/>
        </w:tabs>
        <w:spacing w:after="0"/>
        <w:rPr>
          <w:rFonts w:ascii="Times New Roman" w:hAnsi="Times New Roman"/>
          <w:sz w:val="24"/>
          <w:szCs w:val="24"/>
        </w:rPr>
      </w:pPr>
      <w:r>
        <w:rPr>
          <w:rFonts w:ascii="Times New Roman" w:hAnsi="Times New Roman"/>
          <w:sz w:val="24"/>
          <w:szCs w:val="24"/>
        </w:rPr>
        <w:t xml:space="preserve">Председатель Думы Карымского МО:                                                          О.И. Тихонова                                                                                                                      </w:t>
      </w:r>
    </w:p>
    <w:p w:rsidR="00956D93" w:rsidRDefault="00956D93" w:rsidP="00956D93">
      <w:pPr>
        <w:spacing w:after="0" w:line="240" w:lineRule="auto"/>
        <w:ind w:firstLine="709"/>
        <w:jc w:val="both"/>
      </w:pPr>
    </w:p>
    <w:p w:rsidR="00956D93" w:rsidRDefault="00956D93" w:rsidP="00956D93"/>
    <w:p w:rsidR="00056886" w:rsidRDefault="00056886">
      <w:pPr>
        <w:rPr>
          <w:rFonts w:ascii="Times New Roman" w:hAnsi="Times New Roman"/>
          <w:sz w:val="24"/>
          <w:szCs w:val="24"/>
        </w:rPr>
      </w:pPr>
    </w:p>
    <w:p w:rsidR="00056886" w:rsidRDefault="00056886">
      <w:pPr>
        <w:rPr>
          <w:rFonts w:ascii="Times New Roman" w:hAnsi="Times New Roman"/>
          <w:sz w:val="24"/>
          <w:szCs w:val="24"/>
        </w:rPr>
      </w:pPr>
    </w:p>
    <w:p w:rsidR="00056886" w:rsidRDefault="00056886">
      <w:pPr>
        <w:rPr>
          <w:rFonts w:ascii="Times New Roman" w:hAnsi="Times New Roman"/>
          <w:sz w:val="24"/>
          <w:szCs w:val="24"/>
        </w:rPr>
      </w:pPr>
    </w:p>
    <w:p w:rsidR="00056886" w:rsidRDefault="00056886">
      <w:pPr>
        <w:spacing w:after="0"/>
        <w:rPr>
          <w:rFonts w:ascii="Times New Roman" w:hAnsi="Times New Roman"/>
          <w:sz w:val="24"/>
          <w:szCs w:val="24"/>
        </w:rPr>
        <w:sectPr w:rsidR="00056886" w:rsidSect="003B26F6">
          <w:pgSz w:w="11906" w:h="16838"/>
          <w:pgMar w:top="1134" w:right="850" w:bottom="1134" w:left="1701" w:header="708" w:footer="708" w:gutter="0"/>
          <w:cols w:space="720"/>
          <w:docGrid w:linePitch="299"/>
        </w:sectPr>
      </w:pPr>
      <w:bookmarkStart w:id="3" w:name="_GoBack"/>
      <w:bookmarkEnd w:id="3"/>
    </w:p>
    <w:p w:rsidR="00056886" w:rsidRDefault="00056886">
      <w:pPr>
        <w:spacing w:after="0" w:line="240" w:lineRule="auto"/>
        <w:rPr>
          <w:rFonts w:ascii="Times New Roman" w:hAnsi="Times New Roman"/>
          <w:b/>
          <w:sz w:val="24"/>
          <w:szCs w:val="24"/>
        </w:rPr>
      </w:pPr>
    </w:p>
    <w:sectPr w:rsidR="00056886">
      <w:pgSz w:w="16838" w:h="11906" w:orient="landscape"/>
      <w:pgMar w:top="567" w:right="425" w:bottom="1134"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EB5" w:rsidRDefault="00991EB5">
      <w:pPr>
        <w:spacing w:line="240" w:lineRule="auto"/>
      </w:pPr>
      <w:r>
        <w:separator/>
      </w:r>
    </w:p>
  </w:endnote>
  <w:endnote w:type="continuationSeparator" w:id="0">
    <w:p w:rsidR="00991EB5" w:rsidRDefault="00991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EB5" w:rsidRDefault="00991EB5">
      <w:pPr>
        <w:spacing w:after="0"/>
      </w:pPr>
      <w:r>
        <w:separator/>
      </w:r>
    </w:p>
  </w:footnote>
  <w:footnote w:type="continuationSeparator" w:id="0">
    <w:p w:rsidR="00991EB5" w:rsidRDefault="00991EB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3C78"/>
    <w:multiLevelType w:val="multilevel"/>
    <w:tmpl w:val="4B22C504"/>
    <w:lvl w:ilvl="0">
      <w:start w:val="1"/>
      <w:numFmt w:val="decimal"/>
      <w:lvlText w:val="%1."/>
      <w:lvlJc w:val="left"/>
      <w:pPr>
        <w:ind w:left="644"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 w15:restartNumberingAfterBreak="0">
    <w:nsid w:val="09385084"/>
    <w:multiLevelType w:val="multilevel"/>
    <w:tmpl w:val="09385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B4D01FC"/>
    <w:multiLevelType w:val="multilevel"/>
    <w:tmpl w:val="1B4D01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E8300A"/>
    <w:multiLevelType w:val="multilevel"/>
    <w:tmpl w:val="23E83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634134"/>
    <w:multiLevelType w:val="multilevel"/>
    <w:tmpl w:val="27634134"/>
    <w:lvl w:ilvl="0">
      <w:start w:val="1"/>
      <w:numFmt w:val="decimal"/>
      <w:lvlText w:val="%1."/>
      <w:lvlJc w:val="left"/>
      <w:pPr>
        <w:ind w:left="1069"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27855710"/>
    <w:multiLevelType w:val="multilevel"/>
    <w:tmpl w:val="27855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9B16B6"/>
    <w:multiLevelType w:val="multilevel"/>
    <w:tmpl w:val="279B16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895AE2"/>
    <w:multiLevelType w:val="hybridMultilevel"/>
    <w:tmpl w:val="B7AA8F7C"/>
    <w:lvl w:ilvl="0" w:tplc="0A86227C">
      <w:numFmt w:val="bullet"/>
      <w:lvlText w:val="-"/>
      <w:lvlJc w:val="left"/>
      <w:pPr>
        <w:ind w:left="1229" w:hanging="327"/>
      </w:pPr>
      <w:rPr>
        <w:rFonts w:hint="default"/>
        <w:w w:val="109"/>
        <w:lang w:val="ru-RU" w:eastAsia="en-US" w:bidi="ar-SA"/>
      </w:rPr>
    </w:lvl>
    <w:lvl w:ilvl="1" w:tplc="6466257C">
      <w:numFmt w:val="bullet"/>
      <w:lvlText w:val="•"/>
      <w:lvlJc w:val="left"/>
      <w:pPr>
        <w:ind w:left="2228" w:hanging="327"/>
      </w:pPr>
      <w:rPr>
        <w:rFonts w:hint="default"/>
        <w:lang w:val="ru-RU" w:eastAsia="en-US" w:bidi="ar-SA"/>
      </w:rPr>
    </w:lvl>
    <w:lvl w:ilvl="2" w:tplc="6A62C09E">
      <w:numFmt w:val="bullet"/>
      <w:lvlText w:val="•"/>
      <w:lvlJc w:val="left"/>
      <w:pPr>
        <w:ind w:left="3236" w:hanging="327"/>
      </w:pPr>
      <w:rPr>
        <w:rFonts w:hint="default"/>
        <w:lang w:val="ru-RU" w:eastAsia="en-US" w:bidi="ar-SA"/>
      </w:rPr>
    </w:lvl>
    <w:lvl w:ilvl="3" w:tplc="109ED85A">
      <w:numFmt w:val="bullet"/>
      <w:lvlText w:val="•"/>
      <w:lvlJc w:val="left"/>
      <w:pPr>
        <w:ind w:left="4244" w:hanging="327"/>
      </w:pPr>
      <w:rPr>
        <w:rFonts w:hint="default"/>
        <w:lang w:val="ru-RU" w:eastAsia="en-US" w:bidi="ar-SA"/>
      </w:rPr>
    </w:lvl>
    <w:lvl w:ilvl="4" w:tplc="B56EEDBE">
      <w:numFmt w:val="bullet"/>
      <w:lvlText w:val="•"/>
      <w:lvlJc w:val="left"/>
      <w:pPr>
        <w:ind w:left="5252" w:hanging="327"/>
      </w:pPr>
      <w:rPr>
        <w:rFonts w:hint="default"/>
        <w:lang w:val="ru-RU" w:eastAsia="en-US" w:bidi="ar-SA"/>
      </w:rPr>
    </w:lvl>
    <w:lvl w:ilvl="5" w:tplc="537AC5EA">
      <w:numFmt w:val="bullet"/>
      <w:lvlText w:val="•"/>
      <w:lvlJc w:val="left"/>
      <w:pPr>
        <w:ind w:left="6260" w:hanging="327"/>
      </w:pPr>
      <w:rPr>
        <w:rFonts w:hint="default"/>
        <w:lang w:val="ru-RU" w:eastAsia="en-US" w:bidi="ar-SA"/>
      </w:rPr>
    </w:lvl>
    <w:lvl w:ilvl="6" w:tplc="328234AE">
      <w:numFmt w:val="bullet"/>
      <w:lvlText w:val="•"/>
      <w:lvlJc w:val="left"/>
      <w:pPr>
        <w:ind w:left="7268" w:hanging="327"/>
      </w:pPr>
      <w:rPr>
        <w:rFonts w:hint="default"/>
        <w:lang w:val="ru-RU" w:eastAsia="en-US" w:bidi="ar-SA"/>
      </w:rPr>
    </w:lvl>
    <w:lvl w:ilvl="7" w:tplc="65C6D6DC">
      <w:numFmt w:val="bullet"/>
      <w:lvlText w:val="•"/>
      <w:lvlJc w:val="left"/>
      <w:pPr>
        <w:ind w:left="8276" w:hanging="327"/>
      </w:pPr>
      <w:rPr>
        <w:rFonts w:hint="default"/>
        <w:lang w:val="ru-RU" w:eastAsia="en-US" w:bidi="ar-SA"/>
      </w:rPr>
    </w:lvl>
    <w:lvl w:ilvl="8" w:tplc="6DF600BE">
      <w:numFmt w:val="bullet"/>
      <w:lvlText w:val="•"/>
      <w:lvlJc w:val="left"/>
      <w:pPr>
        <w:ind w:left="9284" w:hanging="327"/>
      </w:pPr>
      <w:rPr>
        <w:rFonts w:hint="default"/>
        <w:lang w:val="ru-RU" w:eastAsia="en-US" w:bidi="ar-SA"/>
      </w:rPr>
    </w:lvl>
  </w:abstractNum>
  <w:abstractNum w:abstractNumId="8" w15:restartNumberingAfterBreak="0">
    <w:nsid w:val="2CCF36CC"/>
    <w:multiLevelType w:val="hybridMultilevel"/>
    <w:tmpl w:val="72AEEA6E"/>
    <w:lvl w:ilvl="0" w:tplc="077EBCE2">
      <w:start w:val="1"/>
      <w:numFmt w:val="decimal"/>
      <w:lvlText w:val="%1."/>
      <w:lvlJc w:val="left"/>
      <w:pPr>
        <w:ind w:left="72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4B63A3"/>
    <w:multiLevelType w:val="hybridMultilevel"/>
    <w:tmpl w:val="93FA41FA"/>
    <w:lvl w:ilvl="0" w:tplc="9A8C7D9E">
      <w:start w:val="1"/>
      <w:numFmt w:val="decimal"/>
      <w:lvlText w:val="%1."/>
      <w:lvlJc w:val="left"/>
      <w:pPr>
        <w:ind w:left="1353" w:hanging="360"/>
      </w:pPr>
      <w:rPr>
        <w:rFonts w:hint="default"/>
        <w:b w:val="0"/>
        <w:color w:val="auto"/>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31595278"/>
    <w:multiLevelType w:val="multilevel"/>
    <w:tmpl w:val="A2F4DB7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4F36ECA"/>
    <w:multiLevelType w:val="multilevel"/>
    <w:tmpl w:val="44F36E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1B"/>
    <w:rsid w:val="00011A9D"/>
    <w:rsid w:val="00011CD3"/>
    <w:rsid w:val="00012DD9"/>
    <w:rsid w:val="00031299"/>
    <w:rsid w:val="00035AEE"/>
    <w:rsid w:val="00036BE6"/>
    <w:rsid w:val="0004216C"/>
    <w:rsid w:val="00042A85"/>
    <w:rsid w:val="00053C0D"/>
    <w:rsid w:val="00056886"/>
    <w:rsid w:val="00056EC8"/>
    <w:rsid w:val="00060928"/>
    <w:rsid w:val="00064355"/>
    <w:rsid w:val="00074B4E"/>
    <w:rsid w:val="0008348C"/>
    <w:rsid w:val="00092621"/>
    <w:rsid w:val="0009468D"/>
    <w:rsid w:val="00097776"/>
    <w:rsid w:val="000A505B"/>
    <w:rsid w:val="000A7E2A"/>
    <w:rsid w:val="000B2D46"/>
    <w:rsid w:val="000C1EED"/>
    <w:rsid w:val="000C2772"/>
    <w:rsid w:val="000C6090"/>
    <w:rsid w:val="000F7179"/>
    <w:rsid w:val="0012392E"/>
    <w:rsid w:val="00126B46"/>
    <w:rsid w:val="00130C4A"/>
    <w:rsid w:val="001313DA"/>
    <w:rsid w:val="00135883"/>
    <w:rsid w:val="0014247C"/>
    <w:rsid w:val="00152A96"/>
    <w:rsid w:val="00154AB2"/>
    <w:rsid w:val="001578F2"/>
    <w:rsid w:val="00183474"/>
    <w:rsid w:val="00184BD9"/>
    <w:rsid w:val="001909FA"/>
    <w:rsid w:val="00195168"/>
    <w:rsid w:val="00197176"/>
    <w:rsid w:val="00197826"/>
    <w:rsid w:val="001B2B0E"/>
    <w:rsid w:val="001B55A6"/>
    <w:rsid w:val="001E2A6F"/>
    <w:rsid w:val="001E6494"/>
    <w:rsid w:val="001E6F62"/>
    <w:rsid w:val="001F29DD"/>
    <w:rsid w:val="001F386E"/>
    <w:rsid w:val="00201997"/>
    <w:rsid w:val="0021782D"/>
    <w:rsid w:val="002249F6"/>
    <w:rsid w:val="00225512"/>
    <w:rsid w:val="00262AA3"/>
    <w:rsid w:val="00262CCE"/>
    <w:rsid w:val="00267B44"/>
    <w:rsid w:val="00271C65"/>
    <w:rsid w:val="00271C8F"/>
    <w:rsid w:val="00282EFB"/>
    <w:rsid w:val="002832B1"/>
    <w:rsid w:val="00286F14"/>
    <w:rsid w:val="002A4391"/>
    <w:rsid w:val="002B3B08"/>
    <w:rsid w:val="002B6E57"/>
    <w:rsid w:val="002B7283"/>
    <w:rsid w:val="002C5062"/>
    <w:rsid w:val="002D47B5"/>
    <w:rsid w:val="002D57C4"/>
    <w:rsid w:val="002E4FA5"/>
    <w:rsid w:val="002E7434"/>
    <w:rsid w:val="002F712A"/>
    <w:rsid w:val="00300402"/>
    <w:rsid w:val="0030496A"/>
    <w:rsid w:val="00306324"/>
    <w:rsid w:val="00310A81"/>
    <w:rsid w:val="003138D8"/>
    <w:rsid w:val="0032152C"/>
    <w:rsid w:val="00324D58"/>
    <w:rsid w:val="00333FEE"/>
    <w:rsid w:val="00341538"/>
    <w:rsid w:val="0034419E"/>
    <w:rsid w:val="00345A7C"/>
    <w:rsid w:val="003538B8"/>
    <w:rsid w:val="00360A77"/>
    <w:rsid w:val="00361C87"/>
    <w:rsid w:val="003622AD"/>
    <w:rsid w:val="00362F74"/>
    <w:rsid w:val="00364AD2"/>
    <w:rsid w:val="003662E1"/>
    <w:rsid w:val="00382058"/>
    <w:rsid w:val="00384F40"/>
    <w:rsid w:val="003B26F6"/>
    <w:rsid w:val="003C6F26"/>
    <w:rsid w:val="003D0C30"/>
    <w:rsid w:val="003D39EB"/>
    <w:rsid w:val="003F025E"/>
    <w:rsid w:val="003F1216"/>
    <w:rsid w:val="003F2ADC"/>
    <w:rsid w:val="003F3BEB"/>
    <w:rsid w:val="003F5532"/>
    <w:rsid w:val="0040050F"/>
    <w:rsid w:val="00404F87"/>
    <w:rsid w:val="00407D1C"/>
    <w:rsid w:val="00412443"/>
    <w:rsid w:val="004213EF"/>
    <w:rsid w:val="00436F81"/>
    <w:rsid w:val="004548B6"/>
    <w:rsid w:val="00461C26"/>
    <w:rsid w:val="00467196"/>
    <w:rsid w:val="00472EDD"/>
    <w:rsid w:val="00483E9C"/>
    <w:rsid w:val="004856E2"/>
    <w:rsid w:val="004A7835"/>
    <w:rsid w:val="004B2104"/>
    <w:rsid w:val="004B5F1B"/>
    <w:rsid w:val="004C1BFE"/>
    <w:rsid w:val="004C52CC"/>
    <w:rsid w:val="004E23BD"/>
    <w:rsid w:val="004E6354"/>
    <w:rsid w:val="004F3F4C"/>
    <w:rsid w:val="00507855"/>
    <w:rsid w:val="005173D6"/>
    <w:rsid w:val="005177A1"/>
    <w:rsid w:val="00527785"/>
    <w:rsid w:val="00537652"/>
    <w:rsid w:val="00537DDE"/>
    <w:rsid w:val="00542476"/>
    <w:rsid w:val="00543161"/>
    <w:rsid w:val="005505FC"/>
    <w:rsid w:val="00552685"/>
    <w:rsid w:val="00554962"/>
    <w:rsid w:val="00565DC6"/>
    <w:rsid w:val="00566D5F"/>
    <w:rsid w:val="005710A7"/>
    <w:rsid w:val="005720AE"/>
    <w:rsid w:val="00584162"/>
    <w:rsid w:val="00594EB6"/>
    <w:rsid w:val="005A2736"/>
    <w:rsid w:val="005B4365"/>
    <w:rsid w:val="005D369D"/>
    <w:rsid w:val="005D444C"/>
    <w:rsid w:val="005E2DBC"/>
    <w:rsid w:val="005E7486"/>
    <w:rsid w:val="005E7D75"/>
    <w:rsid w:val="005F1D08"/>
    <w:rsid w:val="005F2D64"/>
    <w:rsid w:val="005F654B"/>
    <w:rsid w:val="005F7757"/>
    <w:rsid w:val="00601C86"/>
    <w:rsid w:val="00603080"/>
    <w:rsid w:val="00604D2B"/>
    <w:rsid w:val="0060504D"/>
    <w:rsid w:val="006305C7"/>
    <w:rsid w:val="00634D6B"/>
    <w:rsid w:val="00636A5C"/>
    <w:rsid w:val="00642825"/>
    <w:rsid w:val="00643342"/>
    <w:rsid w:val="00651661"/>
    <w:rsid w:val="00653C7B"/>
    <w:rsid w:val="00672A1E"/>
    <w:rsid w:val="006B0672"/>
    <w:rsid w:val="006B773E"/>
    <w:rsid w:val="006C0F05"/>
    <w:rsid w:val="006D4B00"/>
    <w:rsid w:val="006D7044"/>
    <w:rsid w:val="006D7620"/>
    <w:rsid w:val="006E0E91"/>
    <w:rsid w:val="006E3DD2"/>
    <w:rsid w:val="006E6266"/>
    <w:rsid w:val="006F0EBC"/>
    <w:rsid w:val="006F7572"/>
    <w:rsid w:val="00704093"/>
    <w:rsid w:val="007043E8"/>
    <w:rsid w:val="00710F6C"/>
    <w:rsid w:val="00714AA9"/>
    <w:rsid w:val="0071685A"/>
    <w:rsid w:val="0072182D"/>
    <w:rsid w:val="00722D7D"/>
    <w:rsid w:val="0072328B"/>
    <w:rsid w:val="00731EFE"/>
    <w:rsid w:val="0073725E"/>
    <w:rsid w:val="007457B7"/>
    <w:rsid w:val="007512F4"/>
    <w:rsid w:val="00754C0D"/>
    <w:rsid w:val="00760270"/>
    <w:rsid w:val="00770818"/>
    <w:rsid w:val="00771A62"/>
    <w:rsid w:val="007914A1"/>
    <w:rsid w:val="00791AD8"/>
    <w:rsid w:val="007C6217"/>
    <w:rsid w:val="007C7D79"/>
    <w:rsid w:val="00812E0F"/>
    <w:rsid w:val="008134DD"/>
    <w:rsid w:val="00813E2B"/>
    <w:rsid w:val="008221F0"/>
    <w:rsid w:val="00824427"/>
    <w:rsid w:val="00827FBF"/>
    <w:rsid w:val="00840B49"/>
    <w:rsid w:val="00846F82"/>
    <w:rsid w:val="008536BA"/>
    <w:rsid w:val="00853CAD"/>
    <w:rsid w:val="00857269"/>
    <w:rsid w:val="0088062B"/>
    <w:rsid w:val="00887501"/>
    <w:rsid w:val="00896119"/>
    <w:rsid w:val="008A3D9C"/>
    <w:rsid w:val="008A70B3"/>
    <w:rsid w:val="008A7C4D"/>
    <w:rsid w:val="008C3BBB"/>
    <w:rsid w:val="008C4362"/>
    <w:rsid w:val="008C53C3"/>
    <w:rsid w:val="008D49DF"/>
    <w:rsid w:val="008E48D2"/>
    <w:rsid w:val="0090572B"/>
    <w:rsid w:val="009058F4"/>
    <w:rsid w:val="0091493F"/>
    <w:rsid w:val="0092251A"/>
    <w:rsid w:val="0092485B"/>
    <w:rsid w:val="00931BD2"/>
    <w:rsid w:val="0093699D"/>
    <w:rsid w:val="009446F8"/>
    <w:rsid w:val="00944F70"/>
    <w:rsid w:val="00956D93"/>
    <w:rsid w:val="00960226"/>
    <w:rsid w:val="00965602"/>
    <w:rsid w:val="00965D8B"/>
    <w:rsid w:val="00965FB9"/>
    <w:rsid w:val="009833B4"/>
    <w:rsid w:val="00986F52"/>
    <w:rsid w:val="00991EB5"/>
    <w:rsid w:val="009A216D"/>
    <w:rsid w:val="009B323D"/>
    <w:rsid w:val="009B667E"/>
    <w:rsid w:val="009E58C3"/>
    <w:rsid w:val="009F46E3"/>
    <w:rsid w:val="009F5AB9"/>
    <w:rsid w:val="009F69CE"/>
    <w:rsid w:val="009F6CBB"/>
    <w:rsid w:val="00A02C2F"/>
    <w:rsid w:val="00A05649"/>
    <w:rsid w:val="00A0648D"/>
    <w:rsid w:val="00A06B07"/>
    <w:rsid w:val="00A13396"/>
    <w:rsid w:val="00A26F13"/>
    <w:rsid w:val="00A27308"/>
    <w:rsid w:val="00A279F3"/>
    <w:rsid w:val="00A30E4A"/>
    <w:rsid w:val="00A319BF"/>
    <w:rsid w:val="00A52F48"/>
    <w:rsid w:val="00A53CB5"/>
    <w:rsid w:val="00A54A9B"/>
    <w:rsid w:val="00A644A8"/>
    <w:rsid w:val="00A71647"/>
    <w:rsid w:val="00A77393"/>
    <w:rsid w:val="00A93283"/>
    <w:rsid w:val="00A952BE"/>
    <w:rsid w:val="00AA5344"/>
    <w:rsid w:val="00AA5AB1"/>
    <w:rsid w:val="00AA5C25"/>
    <w:rsid w:val="00AB63EE"/>
    <w:rsid w:val="00AC319A"/>
    <w:rsid w:val="00AC5BCD"/>
    <w:rsid w:val="00AC7495"/>
    <w:rsid w:val="00AD2F46"/>
    <w:rsid w:val="00B108F8"/>
    <w:rsid w:val="00B10F61"/>
    <w:rsid w:val="00B12DB3"/>
    <w:rsid w:val="00B2111E"/>
    <w:rsid w:val="00B222A6"/>
    <w:rsid w:val="00B26DBA"/>
    <w:rsid w:val="00B5088B"/>
    <w:rsid w:val="00B70990"/>
    <w:rsid w:val="00B70F1B"/>
    <w:rsid w:val="00B73728"/>
    <w:rsid w:val="00BA1D4B"/>
    <w:rsid w:val="00BB49A5"/>
    <w:rsid w:val="00BB5B3F"/>
    <w:rsid w:val="00BD1C09"/>
    <w:rsid w:val="00BD2AF7"/>
    <w:rsid w:val="00BD5383"/>
    <w:rsid w:val="00BD7C76"/>
    <w:rsid w:val="00BE32FA"/>
    <w:rsid w:val="00BE489F"/>
    <w:rsid w:val="00BE4B94"/>
    <w:rsid w:val="00BF48AC"/>
    <w:rsid w:val="00C0194F"/>
    <w:rsid w:val="00C01D54"/>
    <w:rsid w:val="00C04A05"/>
    <w:rsid w:val="00C14992"/>
    <w:rsid w:val="00C1767F"/>
    <w:rsid w:val="00C30A9D"/>
    <w:rsid w:val="00C330BB"/>
    <w:rsid w:val="00C40E04"/>
    <w:rsid w:val="00C44159"/>
    <w:rsid w:val="00C5231C"/>
    <w:rsid w:val="00C577EF"/>
    <w:rsid w:val="00C64122"/>
    <w:rsid w:val="00C65AF0"/>
    <w:rsid w:val="00C67586"/>
    <w:rsid w:val="00C6791E"/>
    <w:rsid w:val="00C67C5C"/>
    <w:rsid w:val="00C70FEA"/>
    <w:rsid w:val="00C72338"/>
    <w:rsid w:val="00C727DB"/>
    <w:rsid w:val="00C81536"/>
    <w:rsid w:val="00C84911"/>
    <w:rsid w:val="00C86B59"/>
    <w:rsid w:val="00C95E08"/>
    <w:rsid w:val="00CA4769"/>
    <w:rsid w:val="00CB6CB9"/>
    <w:rsid w:val="00CC2AD9"/>
    <w:rsid w:val="00CC6830"/>
    <w:rsid w:val="00CC7513"/>
    <w:rsid w:val="00CF1C98"/>
    <w:rsid w:val="00CF7C57"/>
    <w:rsid w:val="00D1021D"/>
    <w:rsid w:val="00D1619E"/>
    <w:rsid w:val="00D2369E"/>
    <w:rsid w:val="00D41276"/>
    <w:rsid w:val="00D426E5"/>
    <w:rsid w:val="00D43921"/>
    <w:rsid w:val="00D5318F"/>
    <w:rsid w:val="00D55E98"/>
    <w:rsid w:val="00D62983"/>
    <w:rsid w:val="00D63A5B"/>
    <w:rsid w:val="00D70CEC"/>
    <w:rsid w:val="00D728FC"/>
    <w:rsid w:val="00D73BFE"/>
    <w:rsid w:val="00D77171"/>
    <w:rsid w:val="00D812B8"/>
    <w:rsid w:val="00D82146"/>
    <w:rsid w:val="00D86AD3"/>
    <w:rsid w:val="00DA75F9"/>
    <w:rsid w:val="00DC0594"/>
    <w:rsid w:val="00DC7F93"/>
    <w:rsid w:val="00DF03D4"/>
    <w:rsid w:val="00DF5978"/>
    <w:rsid w:val="00DF7921"/>
    <w:rsid w:val="00E013F7"/>
    <w:rsid w:val="00E15A70"/>
    <w:rsid w:val="00E20260"/>
    <w:rsid w:val="00E22630"/>
    <w:rsid w:val="00E322BE"/>
    <w:rsid w:val="00E4502B"/>
    <w:rsid w:val="00E453D7"/>
    <w:rsid w:val="00E45B24"/>
    <w:rsid w:val="00E6497C"/>
    <w:rsid w:val="00E76E29"/>
    <w:rsid w:val="00E81C54"/>
    <w:rsid w:val="00E96C2B"/>
    <w:rsid w:val="00EA2F12"/>
    <w:rsid w:val="00EA6BF9"/>
    <w:rsid w:val="00EB344F"/>
    <w:rsid w:val="00EB6893"/>
    <w:rsid w:val="00EC02C2"/>
    <w:rsid w:val="00ED192E"/>
    <w:rsid w:val="00ED4317"/>
    <w:rsid w:val="00EE3045"/>
    <w:rsid w:val="00EE702B"/>
    <w:rsid w:val="00EF3396"/>
    <w:rsid w:val="00EF4646"/>
    <w:rsid w:val="00EF741E"/>
    <w:rsid w:val="00F01994"/>
    <w:rsid w:val="00F153AA"/>
    <w:rsid w:val="00F16B3D"/>
    <w:rsid w:val="00F238D6"/>
    <w:rsid w:val="00F243A6"/>
    <w:rsid w:val="00F41B2C"/>
    <w:rsid w:val="00F51917"/>
    <w:rsid w:val="00F51DD7"/>
    <w:rsid w:val="00F63B0D"/>
    <w:rsid w:val="00F647A5"/>
    <w:rsid w:val="00F67F5E"/>
    <w:rsid w:val="00F7323C"/>
    <w:rsid w:val="00F737A5"/>
    <w:rsid w:val="00F80305"/>
    <w:rsid w:val="00F86DBC"/>
    <w:rsid w:val="00FA0624"/>
    <w:rsid w:val="00FA1276"/>
    <w:rsid w:val="00FA1648"/>
    <w:rsid w:val="00FA2E65"/>
    <w:rsid w:val="00FA4889"/>
    <w:rsid w:val="00FB4978"/>
    <w:rsid w:val="00FB6F43"/>
    <w:rsid w:val="00FC087E"/>
    <w:rsid w:val="00FC3FEE"/>
    <w:rsid w:val="00FD566C"/>
    <w:rsid w:val="00FD6242"/>
    <w:rsid w:val="00FE6899"/>
    <w:rsid w:val="00FE7383"/>
    <w:rsid w:val="00FE79CE"/>
    <w:rsid w:val="30D914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BDD3477-CBC3-4111-837C-A8355F6B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locked/>
    <w:rPr>
      <w:i/>
      <w:iCs/>
    </w:rPr>
  </w:style>
  <w:style w:type="paragraph" w:styleId="a4">
    <w:name w:val="Balloon Text"/>
    <w:basedOn w:val="a"/>
    <w:link w:val="a5"/>
    <w:uiPriority w:val="99"/>
    <w:semiHidden/>
    <w:pPr>
      <w:spacing w:after="0" w:line="240" w:lineRule="auto"/>
    </w:pPr>
    <w:rPr>
      <w:rFonts w:ascii="Segoe UI" w:hAnsi="Segoe UI" w:cs="Segoe UI"/>
      <w:sz w:val="18"/>
      <w:szCs w:val="18"/>
    </w:rPr>
  </w:style>
  <w:style w:type="paragraph" w:styleId="a6">
    <w:name w:val="header"/>
    <w:basedOn w:val="a"/>
    <w:link w:val="a7"/>
    <w:uiPriority w:val="99"/>
    <w:semiHidden/>
    <w:pPr>
      <w:tabs>
        <w:tab w:val="center" w:pos="4677"/>
        <w:tab w:val="right" w:pos="9355"/>
      </w:tabs>
      <w:spacing w:after="0" w:line="240" w:lineRule="auto"/>
    </w:pPr>
  </w:style>
  <w:style w:type="paragraph" w:styleId="a8">
    <w:name w:val="footer"/>
    <w:basedOn w:val="a"/>
    <w:link w:val="a9"/>
    <w:uiPriority w:val="99"/>
    <w:semiHidden/>
    <w:pPr>
      <w:tabs>
        <w:tab w:val="center" w:pos="4677"/>
        <w:tab w:val="right" w:pos="9355"/>
      </w:tabs>
      <w:spacing w:after="0" w:line="240" w:lineRule="auto"/>
    </w:pPr>
  </w:style>
  <w:style w:type="table" w:styleId="aa">
    <w:name w:val="Table Grid"/>
    <w:basedOn w:val="a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720"/>
      <w:contextualSpacing/>
    </w:pPr>
  </w:style>
  <w:style w:type="character" w:customStyle="1" w:styleId="a7">
    <w:name w:val="Верхний колонтитул Знак"/>
    <w:link w:val="a6"/>
    <w:uiPriority w:val="99"/>
    <w:semiHidden/>
    <w:locked/>
    <w:rPr>
      <w:rFonts w:cs="Times New Roman"/>
    </w:rPr>
  </w:style>
  <w:style w:type="character" w:customStyle="1" w:styleId="a9">
    <w:name w:val="Нижний колонтитул Знак"/>
    <w:link w:val="a8"/>
    <w:uiPriority w:val="99"/>
    <w:semiHidden/>
    <w:locked/>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 w:type="character" w:customStyle="1" w:styleId="a5">
    <w:name w:val="Текст выноски Знак"/>
    <w:link w:val="a4"/>
    <w:uiPriority w:val="99"/>
    <w:semiHidden/>
    <w:locked/>
    <w:rPr>
      <w:rFonts w:ascii="Segoe UI" w:hAnsi="Segoe UI" w:cs="Segoe UI"/>
      <w:sz w:val="18"/>
      <w:szCs w:val="18"/>
    </w:rPr>
  </w:style>
  <w:style w:type="character" w:styleId="ac">
    <w:name w:val="Subtle Emphasis"/>
    <w:basedOn w:val="a0"/>
    <w:uiPriority w:val="19"/>
    <w:qFormat/>
    <w:rsid w:val="003B26F6"/>
    <w:rPr>
      <w:i/>
      <w:iCs/>
      <w:color w:val="404040" w:themeColor="text1" w:themeTint="BF"/>
    </w:rPr>
  </w:style>
  <w:style w:type="character" w:styleId="ad">
    <w:name w:val="Strong"/>
    <w:basedOn w:val="a0"/>
    <w:qFormat/>
    <w:locked/>
    <w:rsid w:val="00F238D6"/>
    <w:rPr>
      <w:b/>
      <w:bCs/>
    </w:rPr>
  </w:style>
  <w:style w:type="numbering" w:customStyle="1" w:styleId="1">
    <w:name w:val="Нет списка1"/>
    <w:next w:val="a2"/>
    <w:uiPriority w:val="99"/>
    <w:semiHidden/>
    <w:unhideWhenUsed/>
    <w:rsid w:val="00F86DBC"/>
  </w:style>
  <w:style w:type="paragraph" w:styleId="ae">
    <w:name w:val="Body Text"/>
    <w:aliases w:val="Знак, Знак,Основной текст1"/>
    <w:basedOn w:val="a"/>
    <w:link w:val="af"/>
    <w:rsid w:val="00F86DBC"/>
    <w:pPr>
      <w:spacing w:after="120" w:line="240" w:lineRule="auto"/>
    </w:pPr>
    <w:rPr>
      <w:rFonts w:ascii="Times New Roman" w:eastAsia="Times New Roman" w:hAnsi="Times New Roman"/>
      <w:sz w:val="24"/>
      <w:szCs w:val="24"/>
      <w:lang w:eastAsia="ru-RU"/>
    </w:rPr>
  </w:style>
  <w:style w:type="character" w:customStyle="1" w:styleId="af">
    <w:name w:val="Основной текст Знак"/>
    <w:aliases w:val="Знак Знак, Знак Знак,Основной текст1 Знак"/>
    <w:basedOn w:val="a0"/>
    <w:link w:val="ae"/>
    <w:rsid w:val="00F86DBC"/>
    <w:rPr>
      <w:rFonts w:ascii="Times New Roman" w:eastAsia="Times New Roman" w:hAnsi="Times New Roman"/>
      <w:sz w:val="24"/>
      <w:szCs w:val="24"/>
    </w:rPr>
  </w:style>
  <w:style w:type="character" w:customStyle="1" w:styleId="af0">
    <w:name w:val="Не вступил в силу"/>
    <w:basedOn w:val="a0"/>
    <w:uiPriority w:val="99"/>
    <w:rsid w:val="00FA1276"/>
    <w:rPr>
      <w:b/>
      <w:bCs/>
      <w:color w:val="000000"/>
      <w:sz w:val="26"/>
      <w:szCs w:val="26"/>
      <w:shd w:val="clear" w:color="auto" w:fill="D8EDE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814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3244B-3D5F-4B38-BF04-4D7BE2E2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1</Pages>
  <Words>8488</Words>
  <Characters>48382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43</cp:revision>
  <cp:lastPrinted>2023-06-26T03:43:00Z</cp:lastPrinted>
  <dcterms:created xsi:type="dcterms:W3CDTF">2023-06-05T06:32:00Z</dcterms:created>
  <dcterms:modified xsi:type="dcterms:W3CDTF">2024-06-04T07:04:00Z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8819191DA3B5417DA4C31E422213E52F</vt:lpwstr>
  </property>
</Properties>
</file>