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16.01.2023</w:t>
      </w: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 xml:space="preserve"> года</w:t>
      </w:r>
      <w:r>
        <w:rPr>
          <w:rFonts w:ascii="Arial" w:hAnsi="Arial" w:cs="Arial"/>
          <w:b/>
          <w:color w:val="000000" w:themeColor="text1"/>
          <w:sz w:val="32"/>
          <w:szCs w:val="32"/>
        </w:rPr>
        <w:t>№ 7а</w:t>
      </w:r>
    </w:p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</w:t>
      </w:r>
    </w:p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>«КУЙТУНСКИЙ РАЙОН»</w:t>
      </w:r>
    </w:p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>КАРЫМСКОЕ МУНИЦИПАЛЬНЕ ОБРАЗОВАНИЕ</w:t>
      </w:r>
    </w:p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531B1B" w:rsidRPr="0069740A" w:rsidRDefault="00531B1B" w:rsidP="00531B1B">
      <w:pPr>
        <w:overflowPunct/>
        <w:autoSpaceDE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531B1B" w:rsidRPr="0069740A" w:rsidRDefault="00531B1B" w:rsidP="00531B1B">
      <w:pPr>
        <w:overflowPunct/>
        <w:autoSpaceDE/>
        <w:autoSpaceDN/>
        <w:adjustRightInd/>
        <w:contextualSpacing/>
        <w:rPr>
          <w:rFonts w:ascii="Arial" w:eastAsiaTheme="minorHAnsi" w:hAnsi="Arial" w:cs="Arial"/>
          <w:b/>
          <w:color w:val="000000" w:themeColor="text1"/>
          <w:sz w:val="32"/>
          <w:szCs w:val="32"/>
          <w:lang w:eastAsia="en-US"/>
        </w:rPr>
      </w:pPr>
    </w:p>
    <w:p w:rsidR="00531B1B" w:rsidRPr="0069740A" w:rsidRDefault="00531B1B" w:rsidP="00531B1B">
      <w:pPr>
        <w:overflowPunct/>
        <w:autoSpaceDE/>
        <w:autoSpaceDN/>
        <w:adjustRightInd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bCs/>
          <w:color w:val="000000" w:themeColor="text1"/>
          <w:sz w:val="32"/>
          <w:szCs w:val="32"/>
        </w:rPr>
        <w:t>«ОБ УТВЕРЖДЕНИИ МУНИЦИПАЛЬНОЙ ПРОГРАММЫ</w:t>
      </w:r>
    </w:p>
    <w:p w:rsidR="00531B1B" w:rsidRPr="0069740A" w:rsidRDefault="00531B1B" w:rsidP="00531B1B">
      <w:pPr>
        <w:overflowPunct/>
        <w:autoSpaceDE/>
        <w:autoSpaceDN/>
        <w:adjustRightInd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9740A">
        <w:rPr>
          <w:rFonts w:ascii="Arial" w:hAnsi="Arial" w:cs="Arial"/>
          <w:b/>
          <w:bCs/>
          <w:color w:val="000000" w:themeColor="text1"/>
          <w:sz w:val="32"/>
          <w:szCs w:val="32"/>
        </w:rPr>
        <w:t>«ПРОФИЛАКТИКА БЕЗНАДЗОРНОСТИ И ПРАВОНАРУШЕНИЙ НЕСОВЕРШЕННОЛЕТНИХ НА ТЕРРИТОРИИ КАРЫМС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КОГО СЕЛЬСКОГО ПОСЕЛЕНИЯ НА 2023-2025</w:t>
      </w:r>
      <w:r w:rsidRPr="0069740A">
        <w:rPr>
          <w:rFonts w:ascii="Arial" w:hAnsi="Arial" w:cs="Arial"/>
          <w:b/>
          <w:bCs/>
          <w:color w:val="000000" w:themeColor="text1"/>
          <w:sz w:val="32"/>
          <w:szCs w:val="32"/>
        </w:rPr>
        <w:t>ГОДЫ»</w:t>
      </w:r>
    </w:p>
    <w:p w:rsidR="00531B1B" w:rsidRPr="009E047D" w:rsidRDefault="00531B1B" w:rsidP="00531B1B">
      <w:pPr>
        <w:overflowPunct/>
        <w:autoSpaceDE/>
        <w:autoSpaceDN/>
        <w:adjustRightInd/>
        <w:jc w:val="center"/>
        <w:rPr>
          <w:rFonts w:ascii="Arial" w:hAnsi="Arial" w:cs="Arial"/>
          <w:color w:val="000000" w:themeColor="text1"/>
          <w:szCs w:val="24"/>
        </w:rPr>
      </w:pPr>
    </w:p>
    <w:p w:rsidR="00531B1B" w:rsidRPr="009E047D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 w:rsidRPr="009E047D">
        <w:rPr>
          <w:rFonts w:ascii="Arial" w:hAnsi="Arial" w:cs="Arial"/>
          <w:color w:val="000000" w:themeColor="text1"/>
          <w:szCs w:val="24"/>
        </w:rPr>
        <w:t xml:space="preserve">На основании Федерального Закона от 24 июня 1999года № 120-ФЗ «Об основах системы профилактики безнадзорности и правонарушений» и закона Иркутской области от 05 марта 2010 года № 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области», руководствуясь Уставом </w:t>
      </w:r>
      <w:proofErr w:type="spellStart"/>
      <w:r w:rsidRPr="009E047D">
        <w:rPr>
          <w:rFonts w:ascii="Arial" w:hAnsi="Arial" w:cs="Arial"/>
          <w:color w:val="000000" w:themeColor="text1"/>
          <w:szCs w:val="24"/>
        </w:rPr>
        <w:t>Карымского</w:t>
      </w:r>
      <w:proofErr w:type="spellEnd"/>
      <w:r w:rsidRPr="009E047D">
        <w:rPr>
          <w:rFonts w:ascii="Arial" w:hAnsi="Arial" w:cs="Arial"/>
          <w:color w:val="000000" w:themeColor="text1"/>
          <w:szCs w:val="24"/>
        </w:rPr>
        <w:t xml:space="preserve"> муниципального образования, администрация </w:t>
      </w:r>
      <w:proofErr w:type="spellStart"/>
      <w:r w:rsidRPr="009E047D">
        <w:rPr>
          <w:rFonts w:ascii="Arial" w:hAnsi="Arial" w:cs="Arial"/>
          <w:color w:val="000000" w:themeColor="text1"/>
          <w:szCs w:val="24"/>
        </w:rPr>
        <w:t>Карымского</w:t>
      </w:r>
      <w:proofErr w:type="spellEnd"/>
      <w:r w:rsidRPr="009E047D">
        <w:rPr>
          <w:rFonts w:ascii="Arial" w:hAnsi="Arial" w:cs="Arial"/>
          <w:color w:val="000000" w:themeColor="text1"/>
          <w:szCs w:val="24"/>
        </w:rPr>
        <w:t xml:space="preserve"> сельского поселения</w:t>
      </w:r>
    </w:p>
    <w:p w:rsidR="00531B1B" w:rsidRPr="009E047D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Pr="0069740A" w:rsidRDefault="00531B1B" w:rsidP="00531B1B">
      <w:pPr>
        <w:overflowPunct/>
        <w:autoSpaceDE/>
        <w:autoSpaceDN/>
        <w:adjustRightInd/>
        <w:ind w:firstLine="426"/>
        <w:jc w:val="center"/>
        <w:rPr>
          <w:rFonts w:ascii="Arial" w:hAnsi="Arial" w:cs="Arial"/>
          <w:color w:val="000000" w:themeColor="text1"/>
          <w:sz w:val="30"/>
          <w:szCs w:val="30"/>
        </w:rPr>
      </w:pPr>
      <w:r w:rsidRPr="0069740A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ПОСТАНОВЛЯЕТ:</w:t>
      </w:r>
    </w:p>
    <w:p w:rsidR="00531B1B" w:rsidRPr="009E047D" w:rsidRDefault="00531B1B" w:rsidP="00531B1B">
      <w:pPr>
        <w:overflowPunct/>
        <w:autoSpaceDE/>
        <w:autoSpaceDN/>
        <w:adjustRightInd/>
        <w:ind w:firstLine="426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Pr="009E047D" w:rsidRDefault="00531B1B" w:rsidP="00531B1B">
      <w:pPr>
        <w:tabs>
          <w:tab w:val="left" w:pos="360"/>
        </w:tabs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 w:rsidRPr="009E047D">
        <w:rPr>
          <w:rFonts w:ascii="Arial" w:hAnsi="Arial" w:cs="Arial"/>
          <w:color w:val="000000" w:themeColor="text1"/>
          <w:szCs w:val="24"/>
        </w:rPr>
        <w:t>1.Утвердить муниципальную программу «</w:t>
      </w:r>
      <w:r w:rsidRPr="009E047D">
        <w:rPr>
          <w:rFonts w:ascii="Arial" w:hAnsi="Arial" w:cs="Arial"/>
          <w:bCs/>
          <w:color w:val="000000" w:themeColor="text1"/>
          <w:szCs w:val="24"/>
        </w:rPr>
        <w:t xml:space="preserve">Профилактика безнадзорности и правонарушений несовершеннолетних на территории </w:t>
      </w:r>
      <w:proofErr w:type="spellStart"/>
      <w:r w:rsidRPr="009E047D">
        <w:rPr>
          <w:rFonts w:ascii="Arial" w:hAnsi="Arial" w:cs="Arial"/>
          <w:bCs/>
          <w:color w:val="000000" w:themeColor="text1"/>
          <w:szCs w:val="24"/>
        </w:rPr>
        <w:t>Карымс</w:t>
      </w:r>
      <w:r>
        <w:rPr>
          <w:rFonts w:ascii="Arial" w:hAnsi="Arial" w:cs="Arial"/>
          <w:bCs/>
          <w:color w:val="000000" w:themeColor="text1"/>
          <w:szCs w:val="24"/>
        </w:rPr>
        <w:t>кого</w:t>
      </w:r>
      <w:proofErr w:type="spellEnd"/>
      <w:r>
        <w:rPr>
          <w:rFonts w:ascii="Arial" w:hAnsi="Arial" w:cs="Arial"/>
          <w:bCs/>
          <w:color w:val="000000" w:themeColor="text1"/>
          <w:szCs w:val="24"/>
        </w:rPr>
        <w:t xml:space="preserve"> сельского поселения на 2023-2025</w:t>
      </w:r>
      <w:r w:rsidRPr="009E047D">
        <w:rPr>
          <w:rFonts w:ascii="Arial" w:hAnsi="Arial" w:cs="Arial"/>
          <w:bCs/>
          <w:color w:val="000000" w:themeColor="text1"/>
          <w:szCs w:val="24"/>
        </w:rPr>
        <w:t>годы</w:t>
      </w:r>
      <w:r w:rsidRPr="009E047D">
        <w:rPr>
          <w:rFonts w:ascii="Arial" w:hAnsi="Arial" w:cs="Arial"/>
          <w:color w:val="000000" w:themeColor="text1"/>
          <w:szCs w:val="24"/>
        </w:rPr>
        <w:t>», согласно приложению к настоящему Постановлению.</w:t>
      </w:r>
    </w:p>
    <w:p w:rsidR="00531B1B" w:rsidRPr="009E047D" w:rsidRDefault="00531B1B" w:rsidP="00531B1B">
      <w:pPr>
        <w:shd w:val="clear" w:color="auto" w:fill="FFFFFF"/>
        <w:tabs>
          <w:tab w:val="left" w:pos="360"/>
        </w:tabs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 w:rsidRPr="009E047D">
        <w:rPr>
          <w:rFonts w:ascii="Arial" w:hAnsi="Arial" w:cs="Arial"/>
          <w:color w:val="000000" w:themeColor="text1"/>
          <w:szCs w:val="24"/>
        </w:rPr>
        <w:t xml:space="preserve">2.Настоящее Постановление подлежит официальному опубликованию в «Муниципальном вестнике» и на официальном сайте администрации </w:t>
      </w:r>
      <w:proofErr w:type="spellStart"/>
      <w:r w:rsidRPr="009E047D">
        <w:rPr>
          <w:rFonts w:ascii="Arial" w:hAnsi="Arial" w:cs="Arial"/>
          <w:color w:val="000000" w:themeColor="text1"/>
          <w:szCs w:val="24"/>
        </w:rPr>
        <w:t>Карымского</w:t>
      </w:r>
      <w:proofErr w:type="spellEnd"/>
      <w:r w:rsidRPr="009E047D">
        <w:rPr>
          <w:rFonts w:ascii="Arial" w:hAnsi="Arial" w:cs="Arial"/>
          <w:color w:val="000000" w:themeColor="text1"/>
          <w:szCs w:val="24"/>
        </w:rPr>
        <w:t xml:space="preserve"> сельского поселения.</w:t>
      </w:r>
    </w:p>
    <w:p w:rsidR="00531B1B" w:rsidRPr="009E047D" w:rsidRDefault="00531B1B" w:rsidP="00531B1B">
      <w:pPr>
        <w:shd w:val="clear" w:color="auto" w:fill="FFFFFF"/>
        <w:tabs>
          <w:tab w:val="left" w:pos="360"/>
        </w:tabs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 w:rsidRPr="009E047D">
        <w:rPr>
          <w:rFonts w:ascii="Arial" w:hAnsi="Arial" w:cs="Arial"/>
          <w:color w:val="000000" w:themeColor="text1"/>
          <w:szCs w:val="24"/>
        </w:rPr>
        <w:t>3.Контроль за исполнением настоящего Постановления оставляю за собой.</w:t>
      </w:r>
    </w:p>
    <w:p w:rsidR="00531B1B" w:rsidRPr="009E047D" w:rsidRDefault="00531B1B" w:rsidP="00531B1B">
      <w:pPr>
        <w:shd w:val="clear" w:color="auto" w:fill="FFFFFF"/>
        <w:tabs>
          <w:tab w:val="left" w:pos="360"/>
        </w:tabs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Pr="009E047D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Pr="009E047D" w:rsidRDefault="00531B1B" w:rsidP="00531B1B">
      <w:pPr>
        <w:widowControl w:val="0"/>
        <w:suppressAutoHyphens/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 w:rsidRPr="009E047D">
        <w:rPr>
          <w:rFonts w:ascii="Arial" w:hAnsi="Arial" w:cs="Arial"/>
          <w:color w:val="000000" w:themeColor="text1"/>
          <w:szCs w:val="24"/>
        </w:rPr>
        <w:t xml:space="preserve">Глава </w:t>
      </w:r>
      <w:proofErr w:type="spellStart"/>
      <w:r w:rsidRPr="009E047D">
        <w:rPr>
          <w:rFonts w:ascii="Arial" w:hAnsi="Arial" w:cs="Arial"/>
          <w:color w:val="000000" w:themeColor="text1"/>
          <w:szCs w:val="24"/>
        </w:rPr>
        <w:t>Карымского</w:t>
      </w:r>
      <w:proofErr w:type="spellEnd"/>
      <w:r w:rsidRPr="009E047D">
        <w:rPr>
          <w:rFonts w:ascii="Arial" w:hAnsi="Arial" w:cs="Arial"/>
          <w:color w:val="000000" w:themeColor="text1"/>
          <w:szCs w:val="24"/>
        </w:rPr>
        <w:t xml:space="preserve"> муниципального образования</w:t>
      </w: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  <w:proofErr w:type="spellStart"/>
      <w:r>
        <w:rPr>
          <w:rFonts w:ascii="Arial" w:hAnsi="Arial" w:cs="Arial"/>
          <w:color w:val="000000" w:themeColor="text1"/>
          <w:szCs w:val="24"/>
        </w:rPr>
        <w:t>О.И.Тихонова</w:t>
      </w:r>
      <w:proofErr w:type="spellEnd"/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Pr="009E047D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Cs w:val="24"/>
        </w:rPr>
      </w:pPr>
    </w:p>
    <w:p w:rsidR="00531B1B" w:rsidRPr="009E047D" w:rsidRDefault="00531B1B" w:rsidP="00531B1B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Приложение №1</w:t>
      </w:r>
    </w:p>
    <w:p w:rsidR="00531B1B" w:rsidRDefault="00531B1B" w:rsidP="00531B1B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9740A">
        <w:rPr>
          <w:rFonts w:ascii="Courier New" w:hAnsi="Courier New" w:cs="Courier New"/>
          <w:color w:val="000000" w:themeColor="text1"/>
          <w:sz w:val="22"/>
          <w:szCs w:val="22"/>
        </w:rPr>
        <w:t>Постано</w:t>
      </w:r>
      <w:r>
        <w:rPr>
          <w:rFonts w:ascii="Courier New" w:hAnsi="Courier New" w:cs="Courier New"/>
          <w:color w:val="000000" w:themeColor="text1"/>
          <w:sz w:val="22"/>
          <w:szCs w:val="22"/>
        </w:rPr>
        <w:t>вление администрации</w:t>
      </w:r>
    </w:p>
    <w:p w:rsidR="00531B1B" w:rsidRDefault="00531B1B" w:rsidP="00531B1B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 w:themeColor="text1"/>
          <w:sz w:val="22"/>
          <w:szCs w:val="22"/>
        </w:rPr>
        <w:t>Карымского</w:t>
      </w:r>
      <w:proofErr w:type="spellEnd"/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сельского поселения</w:t>
      </w:r>
    </w:p>
    <w:p w:rsidR="00531B1B" w:rsidRPr="0069740A" w:rsidRDefault="00531B1B" w:rsidP="00531B1B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от 16.01.2023 г. №7</w:t>
      </w:r>
      <w:r w:rsidRPr="0069740A">
        <w:rPr>
          <w:rFonts w:ascii="Courier New" w:hAnsi="Courier New" w:cs="Courier New"/>
          <w:color w:val="000000" w:themeColor="text1"/>
          <w:sz w:val="22"/>
          <w:szCs w:val="22"/>
        </w:rPr>
        <w:t>а</w:t>
      </w:r>
    </w:p>
    <w:p w:rsidR="00531B1B" w:rsidRPr="000C324A" w:rsidRDefault="00531B1B" w:rsidP="00531B1B">
      <w:pPr>
        <w:overflowPunct/>
        <w:autoSpaceDE/>
        <w:autoSpaceDN/>
        <w:adjustRightInd/>
        <w:jc w:val="center"/>
        <w:rPr>
          <w:bCs/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jc w:val="center"/>
        <w:rPr>
          <w:color w:val="000000" w:themeColor="text1"/>
          <w:sz w:val="30"/>
          <w:szCs w:val="30"/>
        </w:rPr>
      </w:pPr>
      <w:r w:rsidRPr="000C324A">
        <w:rPr>
          <w:b/>
          <w:bCs/>
          <w:color w:val="000000" w:themeColor="text1"/>
          <w:sz w:val="30"/>
          <w:szCs w:val="30"/>
        </w:rPr>
        <w:t>Муниципальная программа</w:t>
      </w:r>
      <w:r w:rsidRPr="000C324A">
        <w:rPr>
          <w:color w:val="000000" w:themeColor="text1"/>
          <w:sz w:val="30"/>
          <w:szCs w:val="30"/>
        </w:rPr>
        <w:t xml:space="preserve"> </w:t>
      </w:r>
    </w:p>
    <w:p w:rsidR="00531B1B" w:rsidRPr="000C324A" w:rsidRDefault="00531B1B" w:rsidP="00531B1B">
      <w:pPr>
        <w:overflowPunct/>
        <w:autoSpaceDE/>
        <w:autoSpaceDN/>
        <w:adjustRightInd/>
        <w:jc w:val="center"/>
        <w:rPr>
          <w:b/>
          <w:bCs/>
          <w:color w:val="000000" w:themeColor="text1"/>
          <w:sz w:val="30"/>
          <w:szCs w:val="30"/>
        </w:rPr>
      </w:pPr>
      <w:r w:rsidRPr="000C324A">
        <w:rPr>
          <w:b/>
          <w:bCs/>
          <w:color w:val="000000" w:themeColor="text1"/>
          <w:sz w:val="30"/>
          <w:szCs w:val="30"/>
        </w:rPr>
        <w:t xml:space="preserve">«Профилактика безнадзорности и правонарушений несовершеннолетних на территории </w:t>
      </w:r>
      <w:proofErr w:type="spellStart"/>
      <w:r w:rsidRPr="000C324A">
        <w:rPr>
          <w:b/>
          <w:bCs/>
          <w:color w:val="000000" w:themeColor="text1"/>
          <w:sz w:val="30"/>
          <w:szCs w:val="30"/>
        </w:rPr>
        <w:t>Карымского</w:t>
      </w:r>
      <w:proofErr w:type="spellEnd"/>
      <w:r w:rsidRPr="000C324A">
        <w:rPr>
          <w:b/>
          <w:bCs/>
          <w:color w:val="000000" w:themeColor="text1"/>
          <w:sz w:val="30"/>
          <w:szCs w:val="30"/>
        </w:rPr>
        <w:t xml:space="preserve"> сельского поселения на 2023-2025годы»</w:t>
      </w:r>
    </w:p>
    <w:p w:rsidR="00531B1B" w:rsidRPr="000C324A" w:rsidRDefault="00531B1B" w:rsidP="00531B1B">
      <w:pPr>
        <w:overflowPunct/>
        <w:autoSpaceDE/>
        <w:autoSpaceDN/>
        <w:adjustRightInd/>
        <w:jc w:val="center"/>
        <w:rPr>
          <w:color w:val="000000" w:themeColor="text1"/>
          <w:szCs w:val="24"/>
        </w:rPr>
      </w:pPr>
    </w:p>
    <w:p w:rsidR="00531B1B" w:rsidRPr="000C324A" w:rsidRDefault="00531B1B" w:rsidP="00531B1B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24A">
        <w:rPr>
          <w:rFonts w:ascii="Times New Roman" w:hAnsi="Times New Roman" w:cs="Times New Roman"/>
          <w:color w:val="000000" w:themeColor="text1"/>
          <w:sz w:val="28"/>
          <w:szCs w:val="28"/>
        </w:rPr>
        <w:t>1.Паспорт программы</w:t>
      </w:r>
    </w:p>
    <w:p w:rsidR="00531B1B" w:rsidRPr="000C324A" w:rsidRDefault="00531B1B" w:rsidP="00531B1B">
      <w:pPr>
        <w:jc w:val="both"/>
        <w:rPr>
          <w:color w:val="000000" w:themeColor="text1"/>
          <w:sz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90"/>
        <w:gridCol w:w="6549"/>
      </w:tblGrid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Наименование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Муниципальная программа «Профилактика безнадзорности и правонарушений несовершеннолетних на территории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 на2023-2025годы» (далее-именуется Программа).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Основания для разработки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Данная программа разработана в целях реализации действующего законодательства по профилактике безнадзорности и правонарушений несовершеннолетних: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- Федеральный Закон от 24 июня 1999года № 120-ФЗ «Об основах системы профилактики безнадзорности и правонарушений»;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- Конституция РФ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Заказчик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Разработчик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Исполнители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поселения: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- учреждения культуры, здравоохранения, 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- образовательные учреждения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- иные органы и учреждения системы профилактики безнадзорности и правонарушении несовершеннолетних, общественные организации.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Перечень основных мероприятий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1. Совершенствование форм и методов профилактики безнадзорности и правонарушений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2. Развитие института социальной профилактики и вовлечение общественности в предупреждение правонарушений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3. Обеспечение условий для раннего выявления семейного и детского неблагополучия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4. Профилактика правонарушений несовершеннолетних и молодежи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5. Профилактика безнадзорности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6. Профилактика правонарушений среди лиц, освободившихся из мест лишения свободы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 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7. Профилактика дорожно-транспортного травматизма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8. Информационно-методическое обеспечение профилактики правонарушений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Основная цель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Создание многоуровневой системы профилактики правонарушений на территории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поселения.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Основные задачи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Достижение цели предполагает решение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следующих задач: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1. Стабилизация и создание предпосылок для снижения уровня преступности на территории поселения;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2. 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 социализацию лиц, освободившихся из мест лишения свободы;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3. Совершенствование нормативной правовой базы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 по профилактике правонарушений;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lastRenderedPageBreak/>
              <w:t>4. Вовлечение в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5. 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lastRenderedPageBreak/>
              <w:t>Сроки и этапы реализации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2023-2025 гг.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Объемы и источники финансирования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Финансовое обеспечение мероприятий Программы не предусмотрено</w:t>
            </w:r>
          </w:p>
        </w:tc>
      </w:tr>
      <w:tr w:rsidR="00531B1B" w:rsidRPr="000C324A" w:rsidTr="00F146ED">
        <w:trPr>
          <w:jc w:val="center"/>
        </w:trPr>
        <w:tc>
          <w:tcPr>
            <w:tcW w:w="14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3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Реализация мероприятий, предусмотренных программой, позволит: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1. повысить эффективность социально- реабилитационной работы с детьми и подростками, оказавшимися в трудной жизненной ситуации, а также совершающими противоправные действия;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2. улучшить взаимодействие органов и учреждений системы профилактики безнадзорности и правонарушений;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3. создать условия для снижения числа правонарушений и преступлений, совершаемых несовершеннолетними;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4. снижения числа неблагополучных семей;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5. снижение количества несовершеннолетних, состоящих на учете в комиссии по делам несовершеннолетних и защите их прав;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6. повышение уровня доверия населения к правоохранительным органам.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 </w:t>
            </w:r>
          </w:p>
        </w:tc>
      </w:tr>
    </w:tbl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2.</w:t>
      </w:r>
      <w:r w:rsidRPr="000C324A">
        <w:rPr>
          <w:color w:val="000000" w:themeColor="text1"/>
          <w:sz w:val="28"/>
          <w:szCs w:val="28"/>
        </w:rPr>
        <w:t>Характеристика проблемы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Основой разработки данной программы является то, что в современных условиях серьезно обострились проблемы социальной адаптации детей и подростков. Анализ общественно – опасных деяний и правонарушений показывает, что неблагополучие в семье является одной из основных причин преступности среди несовершеннолетних. Это обусловлено социальной нестабильностью ситуации во многих семьях, отсутствием материальных средств и возможности трудоустроиться.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 xml:space="preserve">И особого внимания требует профилактика алкоголизма, </w:t>
      </w:r>
      <w:proofErr w:type="spellStart"/>
      <w:r w:rsidRPr="000C324A">
        <w:rPr>
          <w:color w:val="000000" w:themeColor="text1"/>
          <w:szCs w:val="24"/>
        </w:rPr>
        <w:t>табако</w:t>
      </w:r>
      <w:r>
        <w:rPr>
          <w:color w:val="000000" w:themeColor="text1"/>
          <w:szCs w:val="24"/>
        </w:rPr>
        <w:t>курения</w:t>
      </w:r>
      <w:proofErr w:type="spellEnd"/>
      <w:r>
        <w:rPr>
          <w:color w:val="000000" w:themeColor="text1"/>
          <w:szCs w:val="24"/>
        </w:rPr>
        <w:t xml:space="preserve">, употребление запрещенных веществ </w:t>
      </w:r>
      <w:r w:rsidRPr="000C324A">
        <w:rPr>
          <w:color w:val="000000" w:themeColor="text1"/>
          <w:szCs w:val="24"/>
        </w:rPr>
        <w:t>среди взрослых и молодежи.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А также необходима профилактика правонарушений на дорогах сельского поселения, что связано с превышением водителями скоростного режима, с управлением автомобилем в состоянии алкогольного опьянения и без прав, нарушение правил дорожного движения.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Указанные проблемы отрицательно влияют на социально-экономическое развитие территории сельского поселения, тесно связаны между собой и не могут быть решены в отдельности.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Следует учесть, что эффективная профилактическая работа правоохранительных органов не может осуществляться без участия самих граждан. Необходимо активизировать работу по привлечению населения по решению имеющейся проблемы. Поэтому в профилактической деятельности важная роль отводится поведению самих граждан. Для улучшения профилактической работы по преодолению преступности и правонарушений среди детей и подростков важную роль играет комиссия ОДН на территории поселения.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lastRenderedPageBreak/>
        <w:t>3.Основные цели и задачи, сроки и этапы реализации Программы: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Программа содержит стратегию профилактической деятельности по приоритетным направлениям и конкретные меры, обеспечивающие достижение целей и решение задач Программы.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Основной целью реализации Программы является: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 xml:space="preserve">-создание многоуровневой системы профилактики правонарушений на территории </w:t>
      </w:r>
      <w:proofErr w:type="spellStart"/>
      <w:r w:rsidRPr="000C324A">
        <w:rPr>
          <w:color w:val="000000" w:themeColor="text1"/>
          <w:szCs w:val="24"/>
        </w:rPr>
        <w:t>Карымского</w:t>
      </w:r>
      <w:proofErr w:type="spellEnd"/>
      <w:r w:rsidRPr="000C324A">
        <w:rPr>
          <w:color w:val="000000" w:themeColor="text1"/>
          <w:szCs w:val="24"/>
        </w:rPr>
        <w:t xml:space="preserve"> сельского поселения.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-Основными задачами Программы являются: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 xml:space="preserve">-стабилизация и создание предпосылок для снижения уровня преступности на территории </w:t>
      </w:r>
      <w:proofErr w:type="spellStart"/>
      <w:r w:rsidRPr="000C324A">
        <w:rPr>
          <w:color w:val="000000" w:themeColor="text1"/>
          <w:szCs w:val="24"/>
        </w:rPr>
        <w:t>Карымского</w:t>
      </w:r>
      <w:proofErr w:type="spellEnd"/>
      <w:r w:rsidRPr="000C324A">
        <w:rPr>
          <w:color w:val="000000" w:themeColor="text1"/>
          <w:szCs w:val="24"/>
        </w:rPr>
        <w:t xml:space="preserve"> сельского поселения;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 социализацию лиц, освободившихся из мест лишения свободы;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 xml:space="preserve">-совершенствование нормативной правовой базы </w:t>
      </w:r>
      <w:proofErr w:type="spellStart"/>
      <w:r w:rsidRPr="000C324A">
        <w:rPr>
          <w:color w:val="000000" w:themeColor="text1"/>
          <w:szCs w:val="24"/>
        </w:rPr>
        <w:t>Карымского</w:t>
      </w:r>
      <w:proofErr w:type="spellEnd"/>
      <w:r w:rsidRPr="000C324A">
        <w:rPr>
          <w:color w:val="000000" w:themeColor="text1"/>
          <w:szCs w:val="24"/>
        </w:rPr>
        <w:t xml:space="preserve"> сельского поселения по профилактике правонарушений;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-вовлечение и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-снижение «правового нигилизма» населения, создание системы стимулов для ведения законопослушного образа жизни;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-профилактика, предупреждение преступлений и правонарушений на потребительском рынке;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 w:val="28"/>
          <w:szCs w:val="28"/>
        </w:rPr>
      </w:pPr>
      <w:r w:rsidRPr="000C324A">
        <w:rPr>
          <w:color w:val="000000" w:themeColor="text1"/>
          <w:sz w:val="28"/>
          <w:szCs w:val="28"/>
        </w:rPr>
        <w:t>Этапы реализации Программы 2023-2025 годы.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  <w:r w:rsidRPr="000C324A">
        <w:rPr>
          <w:bCs/>
          <w:color w:val="000000" w:themeColor="text1"/>
          <w:szCs w:val="24"/>
        </w:rPr>
        <w:t>4.Перечень и описание программных мероприятий со сроками их исполнения</w:t>
      </w:r>
      <w:r w:rsidRPr="000C324A">
        <w:rPr>
          <w:b/>
          <w:bCs/>
          <w:color w:val="000000" w:themeColor="text1"/>
          <w:szCs w:val="24"/>
        </w:rPr>
        <w:t>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Программа представляет собой комплексную систему мероприятий,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</w:r>
    </w:p>
    <w:p w:rsidR="00531B1B" w:rsidRPr="000C324A" w:rsidRDefault="00531B1B" w:rsidP="00531B1B">
      <w:pPr>
        <w:overflowPunct/>
        <w:autoSpaceDE/>
        <w:autoSpaceDN/>
        <w:adjustRightInd/>
        <w:jc w:val="both"/>
        <w:rPr>
          <w:color w:val="000000" w:themeColor="text1"/>
          <w:sz w:val="21"/>
          <w:szCs w:val="21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3"/>
        <w:gridCol w:w="2589"/>
        <w:gridCol w:w="1349"/>
        <w:gridCol w:w="2574"/>
        <w:gridCol w:w="1954"/>
      </w:tblGrid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 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№п/п№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Основные мероприятия Программы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Сроки реализации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Исполнитель Программы</w:t>
            </w:r>
          </w:p>
        </w:tc>
        <w:tc>
          <w:tcPr>
            <w:tcW w:w="1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bCs/>
                <w:color w:val="000000" w:themeColor="text1"/>
                <w:sz w:val="20"/>
              </w:rPr>
              <w:t>Источник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Проведение адресных обходов мест проживания неблагополучных семей, проведение разъяснительных бесед о соблюдении требований пожарной безопасности, раздача информационных буклетов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  <w:tc>
          <w:tcPr>
            <w:tcW w:w="1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Организация осуществления информационно - пропагандистской деятельности, направленной </w:t>
            </w:r>
            <w:r w:rsidRPr="000C324A">
              <w:rPr>
                <w:color w:val="000000" w:themeColor="text1"/>
                <w:sz w:val="20"/>
              </w:rPr>
              <w:lastRenderedPageBreak/>
              <w:t>на профилактику правонарушений и пропаганду здорового образа жизни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lastRenderedPageBreak/>
              <w:t>2023 г.-2025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  <w:tc>
          <w:tcPr>
            <w:tcW w:w="1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3.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Обеспечение условий для раннего выявления семейного и детского неблагополучия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4.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Вовлечение обучающихся, состоящих на учете в комиссиях по делам несовершеннолетних, детей, из семьи СОП в работу кружков и секций на базе учреждений культуры, школы.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>
              <w:rPr>
                <w:color w:val="000000" w:themeColor="text1"/>
                <w:sz w:val="20"/>
              </w:rPr>
              <w:t xml:space="preserve"> сельского поселения, МКУК КСКЦ, МКОУ </w:t>
            </w:r>
            <w:proofErr w:type="spellStart"/>
            <w:r>
              <w:rPr>
                <w:color w:val="000000" w:themeColor="text1"/>
                <w:sz w:val="20"/>
              </w:rPr>
              <w:t>Карымская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СОШ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5.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Профилактика безнадзорности</w:t>
            </w:r>
            <w:r>
              <w:rPr>
                <w:color w:val="000000" w:themeColor="text1"/>
                <w:sz w:val="20"/>
              </w:rPr>
              <w:t xml:space="preserve"> (выявления, беседы)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г.-2025</w:t>
            </w:r>
            <w:r w:rsidRPr="000C324A">
              <w:rPr>
                <w:color w:val="000000" w:themeColor="text1"/>
                <w:sz w:val="20"/>
              </w:rPr>
              <w:t>г.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6.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Профилактика правонарушений среди лиц, освободившихся из мест лишения </w:t>
            </w:r>
            <w:proofErr w:type="gramStart"/>
            <w:r w:rsidRPr="000C324A">
              <w:rPr>
                <w:color w:val="000000" w:themeColor="text1"/>
                <w:sz w:val="20"/>
              </w:rPr>
              <w:t>свободы</w:t>
            </w:r>
            <w:r>
              <w:rPr>
                <w:color w:val="000000" w:themeColor="text1"/>
                <w:sz w:val="20"/>
              </w:rPr>
              <w:t>(</w:t>
            </w:r>
            <w:proofErr w:type="gramEnd"/>
            <w:r>
              <w:rPr>
                <w:color w:val="000000" w:themeColor="text1"/>
                <w:sz w:val="20"/>
              </w:rPr>
              <w:t xml:space="preserve">профилактические беседы, помощь в оформлении пособий(если </w:t>
            </w:r>
            <w:proofErr w:type="spellStart"/>
            <w:r>
              <w:rPr>
                <w:color w:val="000000" w:themeColor="text1"/>
                <w:sz w:val="20"/>
              </w:rPr>
              <w:t>нуждаютя</w:t>
            </w:r>
            <w:proofErr w:type="spellEnd"/>
            <w:r>
              <w:rPr>
                <w:color w:val="000000" w:themeColor="text1"/>
                <w:sz w:val="20"/>
              </w:rPr>
              <w:t>))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7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Профилактика дорожно- транспортного травматизма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(организация встреч с работниками ГАИ)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поселения, сотрудники ДПС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8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Организация проведения бесед с жителями поселения в учреждении культуры,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г.- 2025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поселения,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Не требует финансирования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 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rPr>
                <w:color w:val="000000" w:themeColor="text1"/>
                <w:sz w:val="20"/>
              </w:rPr>
            </w:pP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 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rPr>
                <w:color w:val="000000" w:themeColor="text1"/>
                <w:sz w:val="20"/>
              </w:rPr>
            </w:pP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 </w:t>
            </w:r>
          </w:p>
        </w:tc>
      </w:tr>
      <w:tr w:rsidR="00531B1B" w:rsidRPr="000C324A" w:rsidTr="00F146ED">
        <w:trPr>
          <w:jc w:val="center"/>
        </w:trPr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9</w:t>
            </w:r>
          </w:p>
        </w:tc>
        <w:tc>
          <w:tcPr>
            <w:tcW w:w="1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Организация профилактической работы по антитеррористической защищенности граждан, информационные буклеты по профилактике правонарушений и обеспечении общественной</w:t>
            </w:r>
          </w:p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безопасности, предупреждению террористических актов в поселении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2023 г.- 2025</w:t>
            </w:r>
            <w:r w:rsidRPr="000C324A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3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 xml:space="preserve">Администрация </w:t>
            </w:r>
            <w:proofErr w:type="spellStart"/>
            <w:r w:rsidRPr="000C324A">
              <w:rPr>
                <w:color w:val="000000" w:themeColor="text1"/>
                <w:sz w:val="20"/>
              </w:rPr>
              <w:t>Карымского</w:t>
            </w:r>
            <w:proofErr w:type="spellEnd"/>
            <w:r w:rsidRPr="000C324A">
              <w:rPr>
                <w:color w:val="000000" w:themeColor="text1"/>
                <w:sz w:val="20"/>
              </w:rPr>
              <w:t xml:space="preserve"> сельского поселения</w:t>
            </w:r>
          </w:p>
        </w:tc>
        <w:tc>
          <w:tcPr>
            <w:tcW w:w="10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31B1B" w:rsidRPr="000C324A" w:rsidRDefault="00531B1B" w:rsidP="00F146ED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0"/>
              </w:rPr>
            </w:pPr>
            <w:r w:rsidRPr="000C324A">
              <w:rPr>
                <w:color w:val="000000" w:themeColor="text1"/>
                <w:sz w:val="20"/>
              </w:rPr>
              <w:t>По мере необходимости</w:t>
            </w:r>
          </w:p>
        </w:tc>
      </w:tr>
    </w:tbl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 w:val="21"/>
          <w:szCs w:val="21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5.Ресурсное обеспечение Программы: по мере необходимости.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6.Порядок управления Программой: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 xml:space="preserve">Управление Программой осуществляется Администрацией </w:t>
      </w:r>
      <w:proofErr w:type="spellStart"/>
      <w:r w:rsidRPr="000C324A">
        <w:rPr>
          <w:color w:val="000000" w:themeColor="text1"/>
          <w:szCs w:val="24"/>
        </w:rPr>
        <w:t>Карымского</w:t>
      </w:r>
      <w:proofErr w:type="spellEnd"/>
      <w:r w:rsidRPr="000C324A">
        <w:rPr>
          <w:color w:val="000000" w:themeColor="text1"/>
          <w:szCs w:val="24"/>
        </w:rPr>
        <w:t xml:space="preserve"> сельского поселения.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Исполнители и соисполнители Программы несут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lastRenderedPageBreak/>
        <w:t xml:space="preserve">Исполнители и соисполнители Программы представляют отчеты о ходе реализации программных мероприятий в Администрацию </w:t>
      </w:r>
      <w:proofErr w:type="spellStart"/>
      <w:r w:rsidRPr="000C324A">
        <w:rPr>
          <w:color w:val="000000" w:themeColor="text1"/>
          <w:szCs w:val="24"/>
        </w:rPr>
        <w:t>Карымского</w:t>
      </w:r>
      <w:proofErr w:type="spellEnd"/>
      <w:r w:rsidRPr="000C324A">
        <w:rPr>
          <w:color w:val="000000" w:themeColor="text1"/>
          <w:szCs w:val="24"/>
        </w:rPr>
        <w:t xml:space="preserve"> сельского поселения до 1 февраля года, следующего за отчетным календарным годом.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Отчет о реализации Программы в соответствующем году должен содержать: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перечень завершенных в течение года мероприятий по Программе;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перечень не завершенных в течение года мероприятий программы и процент их не завершения;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анализ причин несвоевременного завершения программных мероприятий;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7.Ожидаемые общественно значимые и измеримые результаты</w:t>
      </w:r>
      <w:r w:rsidRPr="000C324A">
        <w:rPr>
          <w:color w:val="000000" w:themeColor="text1"/>
          <w:szCs w:val="24"/>
        </w:rPr>
        <w:br/>
        <w:t>реализации Программы.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Реализация мероприятий, предусмотренных программой, позволит: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-улучшить взаимодействие органов и учреждений системы профилактики безнадзорности и правонарушений;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-создать условия для снижения числа правонарушений и преступлений, совершаемых несовершеннолетними и снижения числа неблагополучных семей;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-снижение количества несовершеннолетних, состоящих на учете в комиссии по делам несовершеннолетних и защите их прав.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-Улучшение взаимодействия органов власти и учреждений системы профилактики безнадзорности и правонарушений на территории поселения.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center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8.Оценка эффективности и результативности реализации Программы:</w:t>
      </w: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</w:p>
    <w:p w:rsidR="00531B1B" w:rsidRPr="000C324A" w:rsidRDefault="00531B1B" w:rsidP="00531B1B">
      <w:pPr>
        <w:overflowPunct/>
        <w:autoSpaceDE/>
        <w:autoSpaceDN/>
        <w:adjustRightInd/>
        <w:ind w:firstLine="709"/>
        <w:jc w:val="both"/>
        <w:rPr>
          <w:color w:val="000000" w:themeColor="text1"/>
          <w:szCs w:val="24"/>
        </w:rPr>
      </w:pPr>
      <w:r w:rsidRPr="000C324A">
        <w:rPr>
          <w:color w:val="000000" w:themeColor="text1"/>
          <w:szCs w:val="24"/>
        </w:rPr>
        <w:t>Методика оценки эффективности и результативности заключается в сопоставлении планируемых показателей и фактически достигнутых в конечной стадии реализации Программы. Ответственный исполнитель программы готовит отчет о выполнении мероприятий.</w:t>
      </w:r>
    </w:p>
    <w:p w:rsidR="00531B1B" w:rsidRPr="000C324A" w:rsidRDefault="00531B1B" w:rsidP="00531B1B">
      <w:pPr>
        <w:overflowPunct/>
        <w:autoSpaceDE/>
        <w:autoSpaceDN/>
        <w:adjustRightInd/>
        <w:contextualSpacing/>
        <w:rPr>
          <w:szCs w:val="24"/>
        </w:rPr>
      </w:pPr>
    </w:p>
    <w:p w:rsidR="006862C6" w:rsidRDefault="006862C6">
      <w:bookmarkStart w:id="0" w:name="_GoBack"/>
      <w:bookmarkEnd w:id="0"/>
    </w:p>
    <w:sectPr w:rsidR="006862C6" w:rsidSect="00531B1B">
      <w:pgSz w:w="11906" w:h="16838" w:code="9"/>
      <w:pgMar w:top="1134" w:right="850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F1B"/>
    <w:rsid w:val="00531B1B"/>
    <w:rsid w:val="006862C6"/>
    <w:rsid w:val="00D5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741F5-19DF-45AF-9F84-F2E803EE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B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B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1911</Words>
  <Characters>10899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</dc:creator>
  <cp:keywords/>
  <dc:description/>
  <cp:lastModifiedBy>Батурина</cp:lastModifiedBy>
  <cp:revision>3</cp:revision>
  <dcterms:created xsi:type="dcterms:W3CDTF">2025-05-28T06:52:00Z</dcterms:created>
  <dcterms:modified xsi:type="dcterms:W3CDTF">2025-05-28T06:52:00Z</dcterms:modified>
</cp:coreProperties>
</file>